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D7FA6" w14:textId="77777777" w:rsidR="004A6658" w:rsidRPr="004C7A62" w:rsidRDefault="006D4865" w:rsidP="00505574">
      <w:pPr>
        <w:jc w:val="center"/>
        <w:rPr>
          <w:rFonts w:cs="Segoe UI"/>
          <w:b/>
          <w:color w:val="000000"/>
          <w:sz w:val="56"/>
          <w:szCs w:val="56"/>
        </w:rPr>
      </w:pPr>
      <w:r w:rsidRPr="004C7A62">
        <w:rPr>
          <w:rFonts w:cs="Segoe UI"/>
          <w:b/>
          <w:color w:val="000000"/>
          <w:sz w:val="56"/>
          <w:szCs w:val="56"/>
        </w:rPr>
        <w:t>POLÍTICA DE SEGURIDAD DE LA INFORMACIÓN</w:t>
      </w:r>
    </w:p>
    <w:p w14:paraId="15D6BAE8" w14:textId="77777777" w:rsidR="00FE5BF0" w:rsidRPr="004C7A62" w:rsidRDefault="00FE5BF0" w:rsidP="00505574">
      <w:pPr>
        <w:jc w:val="center"/>
        <w:outlineLvl w:val="0"/>
        <w:rPr>
          <w:rFonts w:cs="Segoe UI"/>
          <w:b/>
        </w:rPr>
      </w:pPr>
    </w:p>
    <w:tbl>
      <w:tblPr>
        <w:tblW w:w="8931" w:type="dxa"/>
        <w:tblInd w:w="-214"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8931"/>
      </w:tblGrid>
      <w:tr w:rsidR="00FE5BF0" w:rsidRPr="004C7A62" w14:paraId="78B477E3" w14:textId="77777777" w:rsidTr="003B50A4">
        <w:tc>
          <w:tcPr>
            <w:tcW w:w="8931" w:type="dxa"/>
            <w:shd w:val="clear" w:color="auto" w:fill="8DB3E2"/>
          </w:tcPr>
          <w:p w14:paraId="69CD0137" w14:textId="77777777" w:rsidR="00FE5BF0" w:rsidRPr="004C7A62" w:rsidRDefault="00FE5BF0" w:rsidP="00505574">
            <w:pPr>
              <w:autoSpaceDE w:val="0"/>
              <w:autoSpaceDN w:val="0"/>
              <w:adjustRightInd w:val="0"/>
              <w:spacing w:after="0"/>
              <w:jc w:val="center"/>
              <w:rPr>
                <w:rFonts w:cs="Segoe UI"/>
                <w:b/>
                <w:bCs/>
                <w:iCs/>
                <w:color w:val="FFFFFF"/>
                <w:sz w:val="20"/>
              </w:rPr>
            </w:pPr>
            <w:r w:rsidRPr="004C7A62">
              <w:rPr>
                <w:rFonts w:cs="Segoe UI"/>
                <w:b/>
                <w:bCs/>
                <w:iCs/>
                <w:color w:val="FFFFFF"/>
                <w:sz w:val="20"/>
              </w:rPr>
              <w:t>HISTÓRICO DE VERSIONES</w:t>
            </w:r>
          </w:p>
        </w:tc>
      </w:tr>
    </w:tbl>
    <w:p w14:paraId="3E6848A9" w14:textId="77777777" w:rsidR="00FE5BF0" w:rsidRPr="004C7A62" w:rsidRDefault="00FE5BF0" w:rsidP="00505574">
      <w:pPr>
        <w:pStyle w:val="SeparadorTtulo"/>
        <w:rPr>
          <w:rFonts w:ascii="Segoe UI" w:hAnsi="Segoe UI" w:cs="Segoe UI"/>
        </w:rPr>
      </w:pPr>
    </w:p>
    <w:tbl>
      <w:tblPr>
        <w:tblW w:w="8931" w:type="dxa"/>
        <w:tblInd w:w="-2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84"/>
        <w:gridCol w:w="1440"/>
        <w:gridCol w:w="6307"/>
      </w:tblGrid>
      <w:tr w:rsidR="00FE5BF0" w:rsidRPr="004C7A62" w14:paraId="769F5AC8" w14:textId="77777777" w:rsidTr="003B50A4">
        <w:tc>
          <w:tcPr>
            <w:tcW w:w="1184" w:type="dxa"/>
            <w:shd w:val="clear" w:color="auto" w:fill="8DB3E2"/>
          </w:tcPr>
          <w:p w14:paraId="41B84559" w14:textId="77777777" w:rsidR="00FE5BF0" w:rsidRPr="004C7A62" w:rsidRDefault="00FE5BF0" w:rsidP="00505574">
            <w:pPr>
              <w:autoSpaceDE w:val="0"/>
              <w:autoSpaceDN w:val="0"/>
              <w:adjustRightInd w:val="0"/>
              <w:spacing w:after="0"/>
              <w:jc w:val="center"/>
              <w:rPr>
                <w:rFonts w:cs="Segoe UI"/>
                <w:b/>
                <w:bCs/>
                <w:iCs/>
                <w:color w:val="FFFFFF"/>
                <w:sz w:val="20"/>
              </w:rPr>
            </w:pPr>
            <w:r w:rsidRPr="004C7A62">
              <w:rPr>
                <w:rFonts w:cs="Segoe UI"/>
                <w:b/>
                <w:bCs/>
                <w:iCs/>
                <w:color w:val="FFFFFF"/>
                <w:sz w:val="20"/>
              </w:rPr>
              <w:t>Versión</w:t>
            </w:r>
          </w:p>
        </w:tc>
        <w:tc>
          <w:tcPr>
            <w:tcW w:w="1440" w:type="dxa"/>
            <w:shd w:val="clear" w:color="auto" w:fill="8DB3E2"/>
          </w:tcPr>
          <w:p w14:paraId="55494BE3" w14:textId="77777777" w:rsidR="00FE5BF0" w:rsidRPr="004C7A62" w:rsidRDefault="00FE5BF0" w:rsidP="00505574">
            <w:pPr>
              <w:autoSpaceDE w:val="0"/>
              <w:autoSpaceDN w:val="0"/>
              <w:adjustRightInd w:val="0"/>
              <w:spacing w:after="0"/>
              <w:jc w:val="center"/>
              <w:rPr>
                <w:rFonts w:cs="Segoe UI"/>
                <w:b/>
                <w:bCs/>
                <w:iCs/>
                <w:color w:val="FFFFFF"/>
                <w:sz w:val="20"/>
              </w:rPr>
            </w:pPr>
            <w:r w:rsidRPr="004C7A62">
              <w:rPr>
                <w:rFonts w:cs="Segoe UI"/>
                <w:b/>
                <w:bCs/>
                <w:iCs/>
                <w:color w:val="FFFFFF"/>
                <w:sz w:val="20"/>
              </w:rPr>
              <w:t>Fecha</w:t>
            </w:r>
          </w:p>
        </w:tc>
        <w:tc>
          <w:tcPr>
            <w:tcW w:w="6307" w:type="dxa"/>
            <w:shd w:val="clear" w:color="auto" w:fill="8DB3E2"/>
          </w:tcPr>
          <w:p w14:paraId="77F11429" w14:textId="77777777" w:rsidR="00FE5BF0" w:rsidRPr="004C7A62" w:rsidRDefault="00FE5BF0" w:rsidP="00505574">
            <w:pPr>
              <w:autoSpaceDE w:val="0"/>
              <w:autoSpaceDN w:val="0"/>
              <w:adjustRightInd w:val="0"/>
              <w:spacing w:after="0"/>
              <w:jc w:val="center"/>
              <w:rPr>
                <w:rFonts w:cs="Segoe UI"/>
                <w:b/>
                <w:bCs/>
                <w:iCs/>
                <w:color w:val="FFFFFF"/>
                <w:sz w:val="20"/>
              </w:rPr>
            </w:pPr>
            <w:r w:rsidRPr="004C7A62">
              <w:rPr>
                <w:rFonts w:cs="Segoe UI"/>
                <w:b/>
                <w:bCs/>
                <w:iCs/>
                <w:color w:val="FFFFFF"/>
                <w:sz w:val="20"/>
              </w:rPr>
              <w:t>Resumen de los cambios producidos</w:t>
            </w:r>
          </w:p>
        </w:tc>
      </w:tr>
      <w:tr w:rsidR="00FE5BF0" w:rsidRPr="004C7A62" w14:paraId="1FA7E586" w14:textId="77777777" w:rsidTr="00E64577">
        <w:trPr>
          <w:trHeight w:val="640"/>
        </w:trPr>
        <w:tc>
          <w:tcPr>
            <w:tcW w:w="1184" w:type="dxa"/>
            <w:vAlign w:val="center"/>
          </w:tcPr>
          <w:p w14:paraId="5A6AAE74" w14:textId="77777777" w:rsidR="00FE5BF0" w:rsidRPr="004C7A62" w:rsidRDefault="003B50A4" w:rsidP="00505574">
            <w:pPr>
              <w:autoSpaceDE w:val="0"/>
              <w:autoSpaceDN w:val="0"/>
              <w:adjustRightInd w:val="0"/>
              <w:spacing w:after="60"/>
              <w:rPr>
                <w:rFonts w:cs="Segoe UI"/>
                <w:bCs/>
                <w:iCs/>
                <w:sz w:val="20"/>
              </w:rPr>
            </w:pPr>
            <w:r w:rsidRPr="004C7A62">
              <w:rPr>
                <w:rFonts w:cs="Segoe UI"/>
                <w:bCs/>
                <w:iCs/>
                <w:sz w:val="20"/>
              </w:rPr>
              <w:t>1</w:t>
            </w:r>
          </w:p>
        </w:tc>
        <w:tc>
          <w:tcPr>
            <w:tcW w:w="1440" w:type="dxa"/>
            <w:vAlign w:val="center"/>
          </w:tcPr>
          <w:p w14:paraId="49B38576" w14:textId="153B82CD" w:rsidR="00FE5BF0" w:rsidRPr="004C7A62" w:rsidRDefault="00D07391" w:rsidP="00505574">
            <w:pPr>
              <w:autoSpaceDE w:val="0"/>
              <w:autoSpaceDN w:val="0"/>
              <w:adjustRightInd w:val="0"/>
              <w:spacing w:after="60"/>
              <w:rPr>
                <w:rFonts w:cs="Segoe UI"/>
                <w:bCs/>
                <w:iCs/>
                <w:sz w:val="20"/>
              </w:rPr>
            </w:pPr>
            <w:r w:rsidRPr="004C7A62">
              <w:rPr>
                <w:rFonts w:cs="Segoe UI"/>
                <w:bCs/>
                <w:iCs/>
                <w:sz w:val="20"/>
              </w:rPr>
              <w:t>25-1-2026</w:t>
            </w:r>
          </w:p>
        </w:tc>
        <w:tc>
          <w:tcPr>
            <w:tcW w:w="6307" w:type="dxa"/>
            <w:vAlign w:val="center"/>
          </w:tcPr>
          <w:p w14:paraId="0713DA3C" w14:textId="139D4925" w:rsidR="00FE5BF0" w:rsidRPr="004C7A62" w:rsidRDefault="003B50A4" w:rsidP="00505574">
            <w:pPr>
              <w:autoSpaceDE w:val="0"/>
              <w:autoSpaceDN w:val="0"/>
              <w:adjustRightInd w:val="0"/>
              <w:spacing w:after="60"/>
              <w:rPr>
                <w:rFonts w:cs="Segoe UI"/>
                <w:bCs/>
                <w:iCs/>
                <w:sz w:val="20"/>
              </w:rPr>
            </w:pPr>
            <w:r w:rsidRPr="004C7A62">
              <w:rPr>
                <w:rFonts w:cs="Segoe UI"/>
                <w:bCs/>
                <w:iCs/>
                <w:sz w:val="20"/>
              </w:rPr>
              <w:t>Primera versión aprobada.</w:t>
            </w:r>
          </w:p>
        </w:tc>
      </w:tr>
    </w:tbl>
    <w:p w14:paraId="071D023A" w14:textId="77777777" w:rsidR="00FE5BF0" w:rsidRPr="004C7A62" w:rsidRDefault="00FE5BF0" w:rsidP="00505574">
      <w:pPr>
        <w:jc w:val="right"/>
        <w:outlineLvl w:val="0"/>
        <w:rPr>
          <w:rFonts w:cs="Segoe UI"/>
          <w:b/>
          <w:sz w:val="24"/>
          <w:szCs w:val="24"/>
        </w:rPr>
      </w:pPr>
    </w:p>
    <w:tbl>
      <w:tblPr>
        <w:tblW w:w="7662" w:type="dxa"/>
        <w:jc w:val="center"/>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0A0" w:firstRow="1" w:lastRow="0" w:firstColumn="1" w:lastColumn="0" w:noHBand="0" w:noVBand="0"/>
      </w:tblPr>
      <w:tblGrid>
        <w:gridCol w:w="3303"/>
        <w:gridCol w:w="4359"/>
      </w:tblGrid>
      <w:tr w:rsidR="0054590A" w:rsidRPr="004C7A62" w14:paraId="676F4210" w14:textId="77777777" w:rsidTr="00D07391">
        <w:trPr>
          <w:trHeight w:val="273"/>
          <w:jc w:val="center"/>
        </w:trPr>
        <w:tc>
          <w:tcPr>
            <w:tcW w:w="3303" w:type="dxa"/>
            <w:shd w:val="clear" w:color="auto" w:fill="8DB3E2"/>
            <w:vAlign w:val="center"/>
          </w:tcPr>
          <w:p w14:paraId="7EEB158D" w14:textId="0EC898A0" w:rsidR="0054590A" w:rsidRPr="004C7A62" w:rsidRDefault="0054590A" w:rsidP="00505574">
            <w:pPr>
              <w:autoSpaceDE w:val="0"/>
              <w:autoSpaceDN w:val="0"/>
              <w:adjustRightInd w:val="0"/>
              <w:spacing w:after="0"/>
              <w:jc w:val="center"/>
              <w:rPr>
                <w:rFonts w:cs="Segoe UI"/>
                <w:b/>
                <w:bCs/>
                <w:iCs/>
                <w:color w:val="FFFFFF"/>
                <w:sz w:val="20"/>
              </w:rPr>
            </w:pPr>
            <w:r w:rsidRPr="004C7A62">
              <w:rPr>
                <w:rFonts w:cs="Segoe UI"/>
                <w:b/>
                <w:bCs/>
                <w:iCs/>
                <w:color w:val="FFFFFF"/>
                <w:sz w:val="20"/>
              </w:rPr>
              <w:t>Elaborado:</w:t>
            </w:r>
          </w:p>
        </w:tc>
        <w:tc>
          <w:tcPr>
            <w:tcW w:w="4359" w:type="dxa"/>
            <w:shd w:val="clear" w:color="auto" w:fill="8DB3E2"/>
          </w:tcPr>
          <w:p w14:paraId="4836E925" w14:textId="736E1A8A" w:rsidR="0054590A" w:rsidRPr="004C7A62" w:rsidRDefault="0054590A" w:rsidP="00505574">
            <w:pPr>
              <w:autoSpaceDE w:val="0"/>
              <w:autoSpaceDN w:val="0"/>
              <w:adjustRightInd w:val="0"/>
              <w:spacing w:after="0"/>
              <w:jc w:val="center"/>
              <w:rPr>
                <w:rFonts w:cs="Segoe UI"/>
                <w:b/>
                <w:bCs/>
                <w:iCs/>
                <w:color w:val="FFFFFF"/>
                <w:sz w:val="20"/>
              </w:rPr>
            </w:pPr>
            <w:r w:rsidRPr="004C7A62">
              <w:rPr>
                <w:rFonts w:cs="Segoe UI"/>
                <w:b/>
                <w:bCs/>
                <w:iCs/>
                <w:color w:val="FFFFFF"/>
                <w:sz w:val="20"/>
              </w:rPr>
              <w:t>Aprobado:</w:t>
            </w:r>
          </w:p>
        </w:tc>
      </w:tr>
      <w:tr w:rsidR="0054590A" w:rsidRPr="004C7A62" w14:paraId="651A5A01" w14:textId="77777777" w:rsidTr="00D07391">
        <w:trPr>
          <w:trHeight w:val="1573"/>
          <w:jc w:val="center"/>
        </w:trPr>
        <w:tc>
          <w:tcPr>
            <w:tcW w:w="3303" w:type="dxa"/>
          </w:tcPr>
          <w:p w14:paraId="32465BBF" w14:textId="77777777" w:rsidR="0054590A" w:rsidRPr="004C7A62" w:rsidRDefault="0054590A" w:rsidP="00505574">
            <w:pPr>
              <w:autoSpaceDE w:val="0"/>
              <w:autoSpaceDN w:val="0"/>
              <w:adjustRightInd w:val="0"/>
              <w:rPr>
                <w:rFonts w:cs="Segoe UI"/>
                <w:bCs/>
                <w:iCs/>
                <w:sz w:val="20"/>
              </w:rPr>
            </w:pPr>
            <w:r w:rsidRPr="004C7A62">
              <w:rPr>
                <w:rFonts w:cs="Segoe UI"/>
                <w:bCs/>
                <w:iCs/>
                <w:sz w:val="20"/>
              </w:rPr>
              <w:t>Responsable de seguridad</w:t>
            </w:r>
          </w:p>
          <w:p w14:paraId="07DF06AC" w14:textId="4E744831" w:rsidR="00D07391" w:rsidRPr="004C7A62" w:rsidRDefault="00D07391" w:rsidP="00505574">
            <w:pPr>
              <w:autoSpaceDE w:val="0"/>
              <w:autoSpaceDN w:val="0"/>
              <w:adjustRightInd w:val="0"/>
              <w:rPr>
                <w:rFonts w:cs="Segoe UI"/>
                <w:b/>
                <w:iCs/>
                <w:sz w:val="20"/>
              </w:rPr>
            </w:pPr>
            <w:r w:rsidRPr="004C7A62">
              <w:rPr>
                <w:rFonts w:cs="Segoe UI"/>
                <w:b/>
                <w:iCs/>
                <w:sz w:val="20"/>
              </w:rPr>
              <w:t xml:space="preserve">TOMAS RAMOS </w:t>
            </w:r>
            <w:r w:rsidR="002C1CA8" w:rsidRPr="004C7A62">
              <w:rPr>
                <w:rFonts w:cs="Segoe UI"/>
                <w:b/>
                <w:iCs/>
                <w:sz w:val="20"/>
              </w:rPr>
              <w:t>SUAREZ</w:t>
            </w:r>
          </w:p>
          <w:p w14:paraId="26C6BAA8" w14:textId="77777777" w:rsidR="0054590A" w:rsidRPr="004C7A62" w:rsidRDefault="0054590A" w:rsidP="00505574">
            <w:pPr>
              <w:autoSpaceDE w:val="0"/>
              <w:autoSpaceDN w:val="0"/>
              <w:adjustRightInd w:val="0"/>
              <w:rPr>
                <w:rFonts w:cs="Segoe UI"/>
                <w:bCs/>
                <w:iCs/>
                <w:sz w:val="20"/>
              </w:rPr>
            </w:pPr>
          </w:p>
          <w:p w14:paraId="0B340096" w14:textId="124EB086" w:rsidR="0054590A" w:rsidRPr="004C7A62" w:rsidRDefault="0054590A" w:rsidP="00505574">
            <w:pPr>
              <w:autoSpaceDE w:val="0"/>
              <w:autoSpaceDN w:val="0"/>
              <w:adjustRightInd w:val="0"/>
              <w:jc w:val="center"/>
              <w:rPr>
                <w:rFonts w:cs="Segoe UI"/>
                <w:bCs/>
                <w:iCs/>
                <w:sz w:val="18"/>
                <w:szCs w:val="20"/>
              </w:rPr>
            </w:pPr>
          </w:p>
          <w:p w14:paraId="503A727F" w14:textId="140BCB1D" w:rsidR="0054590A" w:rsidRPr="004C7A62" w:rsidRDefault="0054590A" w:rsidP="00505574">
            <w:pPr>
              <w:autoSpaceDE w:val="0"/>
              <w:autoSpaceDN w:val="0"/>
              <w:adjustRightInd w:val="0"/>
              <w:jc w:val="center"/>
              <w:rPr>
                <w:rFonts w:cs="Segoe UI"/>
                <w:bCs/>
                <w:iCs/>
                <w:sz w:val="20"/>
              </w:rPr>
            </w:pPr>
          </w:p>
        </w:tc>
        <w:tc>
          <w:tcPr>
            <w:tcW w:w="4359" w:type="dxa"/>
          </w:tcPr>
          <w:p w14:paraId="40822511" w14:textId="47E45D9F" w:rsidR="0054590A" w:rsidRPr="004C7A62" w:rsidRDefault="0054590A" w:rsidP="00505574">
            <w:pPr>
              <w:autoSpaceDE w:val="0"/>
              <w:autoSpaceDN w:val="0"/>
              <w:adjustRightInd w:val="0"/>
              <w:rPr>
                <w:rFonts w:cs="Segoe UI"/>
                <w:bCs/>
                <w:iCs/>
                <w:sz w:val="20"/>
              </w:rPr>
            </w:pPr>
            <w:r w:rsidRPr="004C7A62">
              <w:rPr>
                <w:rFonts w:cs="Segoe UI"/>
                <w:bCs/>
                <w:iCs/>
                <w:sz w:val="20"/>
              </w:rPr>
              <w:t>Director Gerente</w:t>
            </w:r>
          </w:p>
          <w:p w14:paraId="2B55CC13" w14:textId="1F5B3B12" w:rsidR="00E64577" w:rsidRPr="004C7A62" w:rsidRDefault="00E64577" w:rsidP="00505574">
            <w:pPr>
              <w:autoSpaceDE w:val="0"/>
              <w:autoSpaceDN w:val="0"/>
              <w:adjustRightInd w:val="0"/>
              <w:rPr>
                <w:rFonts w:cs="Segoe UI"/>
                <w:b/>
                <w:iCs/>
                <w:sz w:val="20"/>
              </w:rPr>
            </w:pPr>
            <w:r w:rsidRPr="004C7A62">
              <w:rPr>
                <w:rFonts w:cs="Segoe UI"/>
                <w:b/>
                <w:iCs/>
                <w:sz w:val="20"/>
              </w:rPr>
              <w:t>FRANCISCO JAVIER PESCADOR PEREZ</w:t>
            </w:r>
          </w:p>
          <w:p w14:paraId="5BD4D836" w14:textId="77777777" w:rsidR="0054590A" w:rsidRPr="004C7A62" w:rsidRDefault="0054590A" w:rsidP="00505574">
            <w:pPr>
              <w:autoSpaceDE w:val="0"/>
              <w:autoSpaceDN w:val="0"/>
              <w:adjustRightInd w:val="0"/>
              <w:rPr>
                <w:rFonts w:cs="Segoe UI"/>
                <w:bCs/>
                <w:iCs/>
                <w:sz w:val="20"/>
              </w:rPr>
            </w:pPr>
          </w:p>
          <w:p w14:paraId="3FDD9E37" w14:textId="6C52D354" w:rsidR="0054590A" w:rsidRPr="004C7A62" w:rsidRDefault="0054590A" w:rsidP="00D72453">
            <w:pPr>
              <w:autoSpaceDE w:val="0"/>
              <w:autoSpaceDN w:val="0"/>
              <w:adjustRightInd w:val="0"/>
              <w:jc w:val="center"/>
              <w:rPr>
                <w:rFonts w:cs="Segoe UI"/>
                <w:bCs/>
                <w:iCs/>
                <w:sz w:val="20"/>
              </w:rPr>
            </w:pPr>
          </w:p>
        </w:tc>
      </w:tr>
    </w:tbl>
    <w:p w14:paraId="3EFBC2E9" w14:textId="77777777" w:rsidR="00B04BD4" w:rsidRPr="004C7A62" w:rsidRDefault="00B04BD4" w:rsidP="00505574">
      <w:pPr>
        <w:rPr>
          <w:rFonts w:cs="Segoe UI"/>
          <w:sz w:val="20"/>
          <w:szCs w:val="20"/>
        </w:rPr>
      </w:pPr>
      <w:r w:rsidRPr="004C7A62">
        <w:rPr>
          <w:rFonts w:cs="Segoe UI"/>
          <w:sz w:val="20"/>
          <w:szCs w:val="20"/>
        </w:rPr>
        <w:t xml:space="preserve"> </w:t>
      </w:r>
    </w:p>
    <w:p w14:paraId="5B7149B9" w14:textId="77777777" w:rsidR="006D4865" w:rsidRPr="004C7A62" w:rsidRDefault="00BF72B1" w:rsidP="00505574">
      <w:pPr>
        <w:widowControl w:val="0"/>
        <w:tabs>
          <w:tab w:val="center" w:pos="4512"/>
        </w:tabs>
        <w:spacing w:after="0" w:line="360" w:lineRule="auto"/>
        <w:jc w:val="both"/>
        <w:rPr>
          <w:rStyle w:val="nfasisintenso"/>
          <w:rFonts w:cs="Segoe UI"/>
          <w:color w:val="auto"/>
        </w:rPr>
      </w:pPr>
      <w:r w:rsidRPr="004C7A62">
        <w:rPr>
          <w:rStyle w:val="nfasisintenso"/>
          <w:rFonts w:cs="Segoe UI"/>
          <w:color w:val="auto"/>
        </w:rPr>
        <w:br w:type="page"/>
      </w:r>
    </w:p>
    <w:sdt>
      <w:sdtPr>
        <w:rPr>
          <w:rFonts w:asciiTheme="majorHAnsi" w:eastAsia="Times New Roman" w:hAnsiTheme="majorHAnsi" w:cstheme="majorHAnsi"/>
          <w:b w:val="0"/>
          <w:iCs w:val="0"/>
          <w:color w:val="auto"/>
          <w:sz w:val="22"/>
        </w:rPr>
        <w:id w:val="734588619"/>
        <w:docPartObj>
          <w:docPartGallery w:val="Table of Contents"/>
          <w:docPartUnique/>
        </w:docPartObj>
      </w:sdtPr>
      <w:sdtEndPr>
        <w:rPr>
          <w:bCs/>
        </w:rPr>
      </w:sdtEndPr>
      <w:sdtContent>
        <w:p w14:paraId="038E1132" w14:textId="15D8B086" w:rsidR="004C7A62" w:rsidRPr="00305784" w:rsidRDefault="004C7A62" w:rsidP="004C7A62">
          <w:pPr>
            <w:pStyle w:val="Ttulo4"/>
            <w:rPr>
              <w:rFonts w:asciiTheme="majorHAnsi" w:hAnsiTheme="majorHAnsi" w:cstheme="majorHAnsi"/>
              <w:sz w:val="22"/>
            </w:rPr>
          </w:pPr>
          <w:r w:rsidRPr="00305784">
            <w:rPr>
              <w:rFonts w:asciiTheme="majorHAnsi" w:hAnsiTheme="majorHAnsi" w:cstheme="majorHAnsi"/>
              <w:sz w:val="22"/>
            </w:rPr>
            <w:t>Contenido</w:t>
          </w:r>
        </w:p>
        <w:p w14:paraId="31EA2C45" w14:textId="3D7D7221" w:rsidR="00305784" w:rsidRPr="00305784" w:rsidRDefault="004C7A62">
          <w:pPr>
            <w:pStyle w:val="TDC2"/>
            <w:rPr>
              <w:rFonts w:asciiTheme="majorHAnsi" w:eastAsiaTheme="minorEastAsia" w:hAnsiTheme="majorHAnsi" w:cstheme="majorHAnsi"/>
              <w:smallCaps w:val="0"/>
              <w:kern w:val="2"/>
              <w:sz w:val="22"/>
              <w:szCs w:val="22"/>
              <w14:ligatures w14:val="standardContextual"/>
            </w:rPr>
          </w:pPr>
          <w:r w:rsidRPr="00305784">
            <w:rPr>
              <w:rFonts w:asciiTheme="majorHAnsi" w:hAnsiTheme="majorHAnsi" w:cstheme="majorHAnsi"/>
              <w:sz w:val="22"/>
              <w:szCs w:val="22"/>
            </w:rPr>
            <w:fldChar w:fldCharType="begin"/>
          </w:r>
          <w:r w:rsidRPr="00305784">
            <w:rPr>
              <w:rFonts w:asciiTheme="majorHAnsi" w:hAnsiTheme="majorHAnsi" w:cstheme="majorHAnsi"/>
              <w:sz w:val="22"/>
              <w:szCs w:val="22"/>
            </w:rPr>
            <w:instrText xml:space="preserve"> TOC \o "1-3" \h \z \u </w:instrText>
          </w:r>
          <w:r w:rsidRPr="00305784">
            <w:rPr>
              <w:rFonts w:asciiTheme="majorHAnsi" w:hAnsiTheme="majorHAnsi" w:cstheme="majorHAnsi"/>
              <w:sz w:val="22"/>
              <w:szCs w:val="22"/>
            </w:rPr>
            <w:fldChar w:fldCharType="separate"/>
          </w:r>
          <w:hyperlink w:anchor="_Toc220601381" w:history="1">
            <w:r w:rsidR="00305784" w:rsidRPr="00305784">
              <w:rPr>
                <w:rStyle w:val="Hipervnculo"/>
                <w:rFonts w:asciiTheme="majorHAnsi" w:hAnsiTheme="majorHAnsi" w:cstheme="majorHAnsi"/>
                <w:sz w:val="22"/>
                <w:szCs w:val="22"/>
              </w:rPr>
              <w:t>1 – APROBACIÓN Y ENTRADA EN VIGOR</w:t>
            </w:r>
            <w:r w:rsidR="00305784" w:rsidRPr="00305784">
              <w:rPr>
                <w:rFonts w:asciiTheme="majorHAnsi" w:hAnsiTheme="majorHAnsi" w:cstheme="majorHAnsi"/>
                <w:webHidden/>
                <w:sz w:val="22"/>
                <w:szCs w:val="22"/>
              </w:rPr>
              <w:tab/>
            </w:r>
            <w:r w:rsidR="00305784" w:rsidRPr="00305784">
              <w:rPr>
                <w:rFonts w:asciiTheme="majorHAnsi" w:hAnsiTheme="majorHAnsi" w:cstheme="majorHAnsi"/>
                <w:webHidden/>
                <w:sz w:val="22"/>
                <w:szCs w:val="22"/>
              </w:rPr>
              <w:fldChar w:fldCharType="begin"/>
            </w:r>
            <w:r w:rsidR="00305784" w:rsidRPr="00305784">
              <w:rPr>
                <w:rFonts w:asciiTheme="majorHAnsi" w:hAnsiTheme="majorHAnsi" w:cstheme="majorHAnsi"/>
                <w:webHidden/>
                <w:sz w:val="22"/>
                <w:szCs w:val="22"/>
              </w:rPr>
              <w:instrText xml:space="preserve"> PAGEREF _Toc220601381 \h </w:instrText>
            </w:r>
            <w:r w:rsidR="00305784" w:rsidRPr="00305784">
              <w:rPr>
                <w:rFonts w:asciiTheme="majorHAnsi" w:hAnsiTheme="majorHAnsi" w:cstheme="majorHAnsi"/>
                <w:webHidden/>
                <w:sz w:val="22"/>
                <w:szCs w:val="22"/>
              </w:rPr>
            </w:r>
            <w:r w:rsidR="00305784" w:rsidRPr="00305784">
              <w:rPr>
                <w:rFonts w:asciiTheme="majorHAnsi" w:hAnsiTheme="majorHAnsi" w:cstheme="majorHAnsi"/>
                <w:webHidden/>
                <w:sz w:val="22"/>
                <w:szCs w:val="22"/>
              </w:rPr>
              <w:fldChar w:fldCharType="separate"/>
            </w:r>
            <w:r w:rsidR="00305784" w:rsidRPr="00305784">
              <w:rPr>
                <w:rFonts w:asciiTheme="majorHAnsi" w:hAnsiTheme="majorHAnsi" w:cstheme="majorHAnsi"/>
                <w:webHidden/>
                <w:sz w:val="22"/>
                <w:szCs w:val="22"/>
              </w:rPr>
              <w:t>3</w:t>
            </w:r>
            <w:r w:rsidR="00305784" w:rsidRPr="00305784">
              <w:rPr>
                <w:rFonts w:asciiTheme="majorHAnsi" w:hAnsiTheme="majorHAnsi" w:cstheme="majorHAnsi"/>
                <w:webHidden/>
                <w:sz w:val="22"/>
                <w:szCs w:val="22"/>
              </w:rPr>
              <w:fldChar w:fldCharType="end"/>
            </w:r>
          </w:hyperlink>
        </w:p>
        <w:p w14:paraId="7FB1176F" w14:textId="087C0B89" w:rsidR="00305784" w:rsidRPr="00305784" w:rsidRDefault="00305784">
          <w:pPr>
            <w:pStyle w:val="TDC2"/>
            <w:rPr>
              <w:rFonts w:asciiTheme="majorHAnsi" w:eastAsiaTheme="minorEastAsia" w:hAnsiTheme="majorHAnsi" w:cstheme="majorHAnsi"/>
              <w:smallCaps w:val="0"/>
              <w:kern w:val="2"/>
              <w:sz w:val="22"/>
              <w:szCs w:val="22"/>
              <w14:ligatures w14:val="standardContextual"/>
            </w:rPr>
          </w:pPr>
          <w:hyperlink w:anchor="_Toc220601382" w:history="1">
            <w:r w:rsidRPr="00305784">
              <w:rPr>
                <w:rStyle w:val="Hipervnculo"/>
                <w:rFonts w:asciiTheme="majorHAnsi" w:hAnsiTheme="majorHAnsi" w:cstheme="majorHAnsi"/>
                <w:sz w:val="22"/>
                <w:szCs w:val="22"/>
              </w:rPr>
              <w:t>2 – INTRODUCCIÓN</w:t>
            </w:r>
            <w:r w:rsidRPr="00305784">
              <w:rPr>
                <w:rFonts w:asciiTheme="majorHAnsi" w:hAnsiTheme="majorHAnsi" w:cstheme="majorHAnsi"/>
                <w:webHidden/>
                <w:sz w:val="22"/>
                <w:szCs w:val="22"/>
              </w:rPr>
              <w:tab/>
            </w:r>
            <w:r w:rsidRPr="00305784">
              <w:rPr>
                <w:rFonts w:asciiTheme="majorHAnsi" w:hAnsiTheme="majorHAnsi" w:cstheme="majorHAnsi"/>
                <w:webHidden/>
                <w:sz w:val="22"/>
                <w:szCs w:val="22"/>
              </w:rPr>
              <w:fldChar w:fldCharType="begin"/>
            </w:r>
            <w:r w:rsidRPr="00305784">
              <w:rPr>
                <w:rFonts w:asciiTheme="majorHAnsi" w:hAnsiTheme="majorHAnsi" w:cstheme="majorHAnsi"/>
                <w:webHidden/>
                <w:sz w:val="22"/>
                <w:szCs w:val="22"/>
              </w:rPr>
              <w:instrText xml:space="preserve"> PAGEREF _Toc220601382 \h </w:instrText>
            </w:r>
            <w:r w:rsidRPr="00305784">
              <w:rPr>
                <w:rFonts w:asciiTheme="majorHAnsi" w:hAnsiTheme="majorHAnsi" w:cstheme="majorHAnsi"/>
                <w:webHidden/>
                <w:sz w:val="22"/>
                <w:szCs w:val="22"/>
              </w:rPr>
            </w:r>
            <w:r w:rsidRPr="00305784">
              <w:rPr>
                <w:rFonts w:asciiTheme="majorHAnsi" w:hAnsiTheme="majorHAnsi" w:cstheme="majorHAnsi"/>
                <w:webHidden/>
                <w:sz w:val="22"/>
                <w:szCs w:val="22"/>
              </w:rPr>
              <w:fldChar w:fldCharType="separate"/>
            </w:r>
            <w:r w:rsidRPr="00305784">
              <w:rPr>
                <w:rFonts w:asciiTheme="majorHAnsi" w:hAnsiTheme="majorHAnsi" w:cstheme="majorHAnsi"/>
                <w:webHidden/>
                <w:sz w:val="22"/>
                <w:szCs w:val="22"/>
              </w:rPr>
              <w:t>3</w:t>
            </w:r>
            <w:r w:rsidRPr="00305784">
              <w:rPr>
                <w:rFonts w:asciiTheme="majorHAnsi" w:hAnsiTheme="majorHAnsi" w:cstheme="majorHAnsi"/>
                <w:webHidden/>
                <w:sz w:val="22"/>
                <w:szCs w:val="22"/>
              </w:rPr>
              <w:fldChar w:fldCharType="end"/>
            </w:r>
          </w:hyperlink>
        </w:p>
        <w:p w14:paraId="47DD0701" w14:textId="56CD5BCD" w:rsidR="00305784" w:rsidRPr="00305784" w:rsidRDefault="00305784">
          <w:pPr>
            <w:pStyle w:val="TDC2"/>
            <w:rPr>
              <w:rFonts w:asciiTheme="majorHAnsi" w:eastAsiaTheme="minorEastAsia" w:hAnsiTheme="majorHAnsi" w:cstheme="majorHAnsi"/>
              <w:smallCaps w:val="0"/>
              <w:kern w:val="2"/>
              <w:sz w:val="22"/>
              <w:szCs w:val="22"/>
              <w14:ligatures w14:val="standardContextual"/>
            </w:rPr>
          </w:pPr>
          <w:hyperlink w:anchor="_Toc220601383" w:history="1">
            <w:r w:rsidRPr="00305784">
              <w:rPr>
                <w:rStyle w:val="Hipervnculo"/>
                <w:rFonts w:asciiTheme="majorHAnsi" w:hAnsiTheme="majorHAnsi" w:cstheme="majorHAnsi"/>
                <w:sz w:val="22"/>
                <w:szCs w:val="22"/>
              </w:rPr>
              <w:t>3 – OBJETIVOS Y MISIÓN DE LA ORGANIZACIÓN</w:t>
            </w:r>
            <w:r w:rsidRPr="00305784">
              <w:rPr>
                <w:rFonts w:asciiTheme="majorHAnsi" w:hAnsiTheme="majorHAnsi" w:cstheme="majorHAnsi"/>
                <w:webHidden/>
                <w:sz w:val="22"/>
                <w:szCs w:val="22"/>
              </w:rPr>
              <w:tab/>
            </w:r>
            <w:r w:rsidRPr="00305784">
              <w:rPr>
                <w:rFonts w:asciiTheme="majorHAnsi" w:hAnsiTheme="majorHAnsi" w:cstheme="majorHAnsi"/>
                <w:webHidden/>
                <w:sz w:val="22"/>
                <w:szCs w:val="22"/>
              </w:rPr>
              <w:fldChar w:fldCharType="begin"/>
            </w:r>
            <w:r w:rsidRPr="00305784">
              <w:rPr>
                <w:rFonts w:asciiTheme="majorHAnsi" w:hAnsiTheme="majorHAnsi" w:cstheme="majorHAnsi"/>
                <w:webHidden/>
                <w:sz w:val="22"/>
                <w:szCs w:val="22"/>
              </w:rPr>
              <w:instrText xml:space="preserve"> PAGEREF _Toc220601383 \h </w:instrText>
            </w:r>
            <w:r w:rsidRPr="00305784">
              <w:rPr>
                <w:rFonts w:asciiTheme="majorHAnsi" w:hAnsiTheme="majorHAnsi" w:cstheme="majorHAnsi"/>
                <w:webHidden/>
                <w:sz w:val="22"/>
                <w:szCs w:val="22"/>
              </w:rPr>
            </w:r>
            <w:r w:rsidRPr="00305784">
              <w:rPr>
                <w:rFonts w:asciiTheme="majorHAnsi" w:hAnsiTheme="majorHAnsi" w:cstheme="majorHAnsi"/>
                <w:webHidden/>
                <w:sz w:val="22"/>
                <w:szCs w:val="22"/>
              </w:rPr>
              <w:fldChar w:fldCharType="separate"/>
            </w:r>
            <w:r w:rsidRPr="00305784">
              <w:rPr>
                <w:rFonts w:asciiTheme="majorHAnsi" w:hAnsiTheme="majorHAnsi" w:cstheme="majorHAnsi"/>
                <w:webHidden/>
                <w:sz w:val="22"/>
                <w:szCs w:val="22"/>
              </w:rPr>
              <w:t>3</w:t>
            </w:r>
            <w:r w:rsidRPr="00305784">
              <w:rPr>
                <w:rFonts w:asciiTheme="majorHAnsi" w:hAnsiTheme="majorHAnsi" w:cstheme="majorHAnsi"/>
                <w:webHidden/>
                <w:sz w:val="22"/>
                <w:szCs w:val="22"/>
              </w:rPr>
              <w:fldChar w:fldCharType="end"/>
            </w:r>
          </w:hyperlink>
        </w:p>
        <w:p w14:paraId="05629565" w14:textId="1A0A0B7A" w:rsidR="00305784" w:rsidRPr="00305784" w:rsidRDefault="00305784">
          <w:pPr>
            <w:pStyle w:val="TDC2"/>
            <w:rPr>
              <w:rFonts w:asciiTheme="majorHAnsi" w:eastAsiaTheme="minorEastAsia" w:hAnsiTheme="majorHAnsi" w:cstheme="majorHAnsi"/>
              <w:smallCaps w:val="0"/>
              <w:kern w:val="2"/>
              <w:sz w:val="22"/>
              <w:szCs w:val="22"/>
              <w14:ligatures w14:val="standardContextual"/>
            </w:rPr>
          </w:pPr>
          <w:hyperlink w:anchor="_Toc220601384" w:history="1">
            <w:r w:rsidRPr="00305784">
              <w:rPr>
                <w:rStyle w:val="Hipervnculo"/>
                <w:rFonts w:asciiTheme="majorHAnsi" w:hAnsiTheme="majorHAnsi" w:cstheme="majorHAnsi"/>
                <w:sz w:val="22"/>
                <w:szCs w:val="22"/>
              </w:rPr>
              <w:t>4 – ALCANCE</w:t>
            </w:r>
            <w:r w:rsidRPr="00305784">
              <w:rPr>
                <w:rFonts w:asciiTheme="majorHAnsi" w:hAnsiTheme="majorHAnsi" w:cstheme="majorHAnsi"/>
                <w:webHidden/>
                <w:sz w:val="22"/>
                <w:szCs w:val="22"/>
              </w:rPr>
              <w:tab/>
            </w:r>
            <w:r w:rsidRPr="00305784">
              <w:rPr>
                <w:rFonts w:asciiTheme="majorHAnsi" w:hAnsiTheme="majorHAnsi" w:cstheme="majorHAnsi"/>
                <w:webHidden/>
                <w:sz w:val="22"/>
                <w:szCs w:val="22"/>
              </w:rPr>
              <w:fldChar w:fldCharType="begin"/>
            </w:r>
            <w:r w:rsidRPr="00305784">
              <w:rPr>
                <w:rFonts w:asciiTheme="majorHAnsi" w:hAnsiTheme="majorHAnsi" w:cstheme="majorHAnsi"/>
                <w:webHidden/>
                <w:sz w:val="22"/>
                <w:szCs w:val="22"/>
              </w:rPr>
              <w:instrText xml:space="preserve"> PAGEREF _Toc220601384 \h </w:instrText>
            </w:r>
            <w:r w:rsidRPr="00305784">
              <w:rPr>
                <w:rFonts w:asciiTheme="majorHAnsi" w:hAnsiTheme="majorHAnsi" w:cstheme="majorHAnsi"/>
                <w:webHidden/>
                <w:sz w:val="22"/>
                <w:szCs w:val="22"/>
              </w:rPr>
            </w:r>
            <w:r w:rsidRPr="00305784">
              <w:rPr>
                <w:rFonts w:asciiTheme="majorHAnsi" w:hAnsiTheme="majorHAnsi" w:cstheme="majorHAnsi"/>
                <w:webHidden/>
                <w:sz w:val="22"/>
                <w:szCs w:val="22"/>
              </w:rPr>
              <w:fldChar w:fldCharType="separate"/>
            </w:r>
            <w:r w:rsidRPr="00305784">
              <w:rPr>
                <w:rFonts w:asciiTheme="majorHAnsi" w:hAnsiTheme="majorHAnsi" w:cstheme="majorHAnsi"/>
                <w:webHidden/>
                <w:sz w:val="22"/>
                <w:szCs w:val="22"/>
              </w:rPr>
              <w:t>5</w:t>
            </w:r>
            <w:r w:rsidRPr="00305784">
              <w:rPr>
                <w:rFonts w:asciiTheme="majorHAnsi" w:hAnsiTheme="majorHAnsi" w:cstheme="majorHAnsi"/>
                <w:webHidden/>
                <w:sz w:val="22"/>
                <w:szCs w:val="22"/>
              </w:rPr>
              <w:fldChar w:fldCharType="end"/>
            </w:r>
          </w:hyperlink>
        </w:p>
        <w:p w14:paraId="320A09FA" w14:textId="24228292" w:rsidR="00305784" w:rsidRPr="00305784" w:rsidRDefault="00305784">
          <w:pPr>
            <w:pStyle w:val="TDC2"/>
            <w:rPr>
              <w:rFonts w:asciiTheme="majorHAnsi" w:eastAsiaTheme="minorEastAsia" w:hAnsiTheme="majorHAnsi" w:cstheme="majorHAnsi"/>
              <w:smallCaps w:val="0"/>
              <w:kern w:val="2"/>
              <w:sz w:val="22"/>
              <w:szCs w:val="22"/>
              <w14:ligatures w14:val="standardContextual"/>
            </w:rPr>
          </w:pPr>
          <w:hyperlink w:anchor="_Toc220601385" w:history="1">
            <w:r w:rsidRPr="00305784">
              <w:rPr>
                <w:rStyle w:val="Hipervnculo"/>
                <w:rFonts w:asciiTheme="majorHAnsi" w:hAnsiTheme="majorHAnsi" w:cstheme="majorHAnsi"/>
                <w:sz w:val="22"/>
                <w:szCs w:val="22"/>
              </w:rPr>
              <w:t>5 – MARCO NORMATIVO</w:t>
            </w:r>
            <w:r w:rsidRPr="00305784">
              <w:rPr>
                <w:rFonts w:asciiTheme="majorHAnsi" w:hAnsiTheme="majorHAnsi" w:cstheme="majorHAnsi"/>
                <w:webHidden/>
                <w:sz w:val="22"/>
                <w:szCs w:val="22"/>
              </w:rPr>
              <w:tab/>
            </w:r>
            <w:r w:rsidRPr="00305784">
              <w:rPr>
                <w:rFonts w:asciiTheme="majorHAnsi" w:hAnsiTheme="majorHAnsi" w:cstheme="majorHAnsi"/>
                <w:webHidden/>
                <w:sz w:val="22"/>
                <w:szCs w:val="22"/>
              </w:rPr>
              <w:fldChar w:fldCharType="begin"/>
            </w:r>
            <w:r w:rsidRPr="00305784">
              <w:rPr>
                <w:rFonts w:asciiTheme="majorHAnsi" w:hAnsiTheme="majorHAnsi" w:cstheme="majorHAnsi"/>
                <w:webHidden/>
                <w:sz w:val="22"/>
                <w:szCs w:val="22"/>
              </w:rPr>
              <w:instrText xml:space="preserve"> PAGEREF _Toc220601385 \h </w:instrText>
            </w:r>
            <w:r w:rsidRPr="00305784">
              <w:rPr>
                <w:rFonts w:asciiTheme="majorHAnsi" w:hAnsiTheme="majorHAnsi" w:cstheme="majorHAnsi"/>
                <w:webHidden/>
                <w:sz w:val="22"/>
                <w:szCs w:val="22"/>
              </w:rPr>
            </w:r>
            <w:r w:rsidRPr="00305784">
              <w:rPr>
                <w:rFonts w:asciiTheme="majorHAnsi" w:hAnsiTheme="majorHAnsi" w:cstheme="majorHAnsi"/>
                <w:webHidden/>
                <w:sz w:val="22"/>
                <w:szCs w:val="22"/>
              </w:rPr>
              <w:fldChar w:fldCharType="separate"/>
            </w:r>
            <w:r w:rsidRPr="00305784">
              <w:rPr>
                <w:rFonts w:asciiTheme="majorHAnsi" w:hAnsiTheme="majorHAnsi" w:cstheme="majorHAnsi"/>
                <w:webHidden/>
                <w:sz w:val="22"/>
                <w:szCs w:val="22"/>
              </w:rPr>
              <w:t>5</w:t>
            </w:r>
            <w:r w:rsidRPr="00305784">
              <w:rPr>
                <w:rFonts w:asciiTheme="majorHAnsi" w:hAnsiTheme="majorHAnsi" w:cstheme="majorHAnsi"/>
                <w:webHidden/>
                <w:sz w:val="22"/>
                <w:szCs w:val="22"/>
              </w:rPr>
              <w:fldChar w:fldCharType="end"/>
            </w:r>
          </w:hyperlink>
        </w:p>
        <w:p w14:paraId="462D7DD5" w14:textId="724F91E1" w:rsidR="00305784" w:rsidRPr="00305784" w:rsidRDefault="00305784">
          <w:pPr>
            <w:pStyle w:val="TDC2"/>
            <w:rPr>
              <w:rFonts w:asciiTheme="majorHAnsi" w:eastAsiaTheme="minorEastAsia" w:hAnsiTheme="majorHAnsi" w:cstheme="majorHAnsi"/>
              <w:smallCaps w:val="0"/>
              <w:kern w:val="2"/>
              <w:sz w:val="22"/>
              <w:szCs w:val="22"/>
              <w14:ligatures w14:val="standardContextual"/>
            </w:rPr>
          </w:pPr>
          <w:hyperlink w:anchor="_Toc220601386" w:history="1">
            <w:r w:rsidRPr="00305784">
              <w:rPr>
                <w:rStyle w:val="Hipervnculo"/>
                <w:rFonts w:asciiTheme="majorHAnsi" w:hAnsiTheme="majorHAnsi" w:cstheme="majorHAnsi"/>
                <w:sz w:val="22"/>
                <w:szCs w:val="22"/>
              </w:rPr>
              <w:t>6 – PRINCIPIOS BÁSICOS Y REQUISITOS MÍNIMOS [ENS]</w:t>
            </w:r>
            <w:r w:rsidRPr="00305784">
              <w:rPr>
                <w:rFonts w:asciiTheme="majorHAnsi" w:hAnsiTheme="majorHAnsi" w:cstheme="majorHAnsi"/>
                <w:webHidden/>
                <w:sz w:val="22"/>
                <w:szCs w:val="22"/>
              </w:rPr>
              <w:tab/>
            </w:r>
            <w:r w:rsidRPr="00305784">
              <w:rPr>
                <w:rFonts w:asciiTheme="majorHAnsi" w:hAnsiTheme="majorHAnsi" w:cstheme="majorHAnsi"/>
                <w:webHidden/>
                <w:sz w:val="22"/>
                <w:szCs w:val="22"/>
              </w:rPr>
              <w:fldChar w:fldCharType="begin"/>
            </w:r>
            <w:r w:rsidRPr="00305784">
              <w:rPr>
                <w:rFonts w:asciiTheme="majorHAnsi" w:hAnsiTheme="majorHAnsi" w:cstheme="majorHAnsi"/>
                <w:webHidden/>
                <w:sz w:val="22"/>
                <w:szCs w:val="22"/>
              </w:rPr>
              <w:instrText xml:space="preserve"> PAGEREF _Toc220601386 \h </w:instrText>
            </w:r>
            <w:r w:rsidRPr="00305784">
              <w:rPr>
                <w:rFonts w:asciiTheme="majorHAnsi" w:hAnsiTheme="majorHAnsi" w:cstheme="majorHAnsi"/>
                <w:webHidden/>
                <w:sz w:val="22"/>
                <w:szCs w:val="22"/>
              </w:rPr>
            </w:r>
            <w:r w:rsidRPr="00305784">
              <w:rPr>
                <w:rFonts w:asciiTheme="majorHAnsi" w:hAnsiTheme="majorHAnsi" w:cstheme="majorHAnsi"/>
                <w:webHidden/>
                <w:sz w:val="22"/>
                <w:szCs w:val="22"/>
              </w:rPr>
              <w:fldChar w:fldCharType="separate"/>
            </w:r>
            <w:r w:rsidRPr="00305784">
              <w:rPr>
                <w:rFonts w:asciiTheme="majorHAnsi" w:hAnsiTheme="majorHAnsi" w:cstheme="majorHAnsi"/>
                <w:webHidden/>
                <w:sz w:val="22"/>
                <w:szCs w:val="22"/>
              </w:rPr>
              <w:t>5</w:t>
            </w:r>
            <w:r w:rsidRPr="00305784">
              <w:rPr>
                <w:rFonts w:asciiTheme="majorHAnsi" w:hAnsiTheme="majorHAnsi" w:cstheme="majorHAnsi"/>
                <w:webHidden/>
                <w:sz w:val="22"/>
                <w:szCs w:val="22"/>
              </w:rPr>
              <w:fldChar w:fldCharType="end"/>
            </w:r>
          </w:hyperlink>
        </w:p>
        <w:p w14:paraId="5A412F31" w14:textId="13B772E4" w:rsidR="00305784" w:rsidRPr="00305784" w:rsidRDefault="00305784">
          <w:pPr>
            <w:pStyle w:val="TDC3"/>
            <w:tabs>
              <w:tab w:val="right" w:leader="dot" w:pos="8637"/>
            </w:tabs>
            <w:rPr>
              <w:rFonts w:asciiTheme="majorHAnsi" w:eastAsiaTheme="minorEastAsia" w:hAnsiTheme="majorHAnsi" w:cstheme="majorHAnsi"/>
              <w:noProof/>
              <w:kern w:val="2"/>
              <w14:ligatures w14:val="standardContextual"/>
            </w:rPr>
          </w:pPr>
          <w:hyperlink w:anchor="_Toc220601387" w:history="1">
            <w:r w:rsidRPr="00305784">
              <w:rPr>
                <w:rStyle w:val="Hipervnculo"/>
                <w:rFonts w:asciiTheme="majorHAnsi" w:hAnsiTheme="majorHAnsi" w:cstheme="majorHAnsi"/>
                <w:noProof/>
              </w:rPr>
              <w:t>6.1 – PRINCIPIOS BÁSICOS [ENS]</w:t>
            </w:r>
            <w:r w:rsidRPr="00305784">
              <w:rPr>
                <w:rFonts w:asciiTheme="majorHAnsi" w:hAnsiTheme="majorHAnsi" w:cstheme="majorHAnsi"/>
                <w:noProof/>
                <w:webHidden/>
              </w:rPr>
              <w:tab/>
            </w:r>
            <w:r w:rsidRPr="00305784">
              <w:rPr>
                <w:rFonts w:asciiTheme="majorHAnsi" w:hAnsiTheme="majorHAnsi" w:cstheme="majorHAnsi"/>
                <w:noProof/>
                <w:webHidden/>
              </w:rPr>
              <w:fldChar w:fldCharType="begin"/>
            </w:r>
            <w:r w:rsidRPr="00305784">
              <w:rPr>
                <w:rFonts w:asciiTheme="majorHAnsi" w:hAnsiTheme="majorHAnsi" w:cstheme="majorHAnsi"/>
                <w:noProof/>
                <w:webHidden/>
              </w:rPr>
              <w:instrText xml:space="preserve"> PAGEREF _Toc220601387 \h </w:instrText>
            </w:r>
            <w:r w:rsidRPr="00305784">
              <w:rPr>
                <w:rFonts w:asciiTheme="majorHAnsi" w:hAnsiTheme="majorHAnsi" w:cstheme="majorHAnsi"/>
                <w:noProof/>
                <w:webHidden/>
              </w:rPr>
            </w:r>
            <w:r w:rsidRPr="00305784">
              <w:rPr>
                <w:rFonts w:asciiTheme="majorHAnsi" w:hAnsiTheme="majorHAnsi" w:cstheme="majorHAnsi"/>
                <w:noProof/>
                <w:webHidden/>
              </w:rPr>
              <w:fldChar w:fldCharType="separate"/>
            </w:r>
            <w:r w:rsidRPr="00305784">
              <w:rPr>
                <w:rFonts w:asciiTheme="majorHAnsi" w:hAnsiTheme="majorHAnsi" w:cstheme="majorHAnsi"/>
                <w:noProof/>
                <w:webHidden/>
              </w:rPr>
              <w:t>5</w:t>
            </w:r>
            <w:r w:rsidRPr="00305784">
              <w:rPr>
                <w:rFonts w:asciiTheme="majorHAnsi" w:hAnsiTheme="majorHAnsi" w:cstheme="majorHAnsi"/>
                <w:noProof/>
                <w:webHidden/>
              </w:rPr>
              <w:fldChar w:fldCharType="end"/>
            </w:r>
          </w:hyperlink>
        </w:p>
        <w:p w14:paraId="11BC4A56" w14:textId="6C507B73" w:rsidR="00305784" w:rsidRPr="00305784" w:rsidRDefault="00305784">
          <w:pPr>
            <w:pStyle w:val="TDC3"/>
            <w:tabs>
              <w:tab w:val="right" w:leader="dot" w:pos="8637"/>
            </w:tabs>
            <w:rPr>
              <w:rFonts w:asciiTheme="majorHAnsi" w:eastAsiaTheme="minorEastAsia" w:hAnsiTheme="majorHAnsi" w:cstheme="majorHAnsi"/>
              <w:noProof/>
              <w:kern w:val="2"/>
              <w14:ligatures w14:val="standardContextual"/>
            </w:rPr>
          </w:pPr>
          <w:hyperlink w:anchor="_Toc220601388" w:history="1">
            <w:r w:rsidRPr="00305784">
              <w:rPr>
                <w:rStyle w:val="Hipervnculo"/>
                <w:rFonts w:asciiTheme="majorHAnsi" w:hAnsiTheme="majorHAnsi" w:cstheme="majorHAnsi"/>
                <w:noProof/>
              </w:rPr>
              <w:t>6.2 – REQUISITOS MÍNIMOS [ENS]</w:t>
            </w:r>
            <w:r w:rsidRPr="00305784">
              <w:rPr>
                <w:rFonts w:asciiTheme="majorHAnsi" w:hAnsiTheme="majorHAnsi" w:cstheme="majorHAnsi"/>
                <w:noProof/>
                <w:webHidden/>
              </w:rPr>
              <w:tab/>
            </w:r>
            <w:r w:rsidRPr="00305784">
              <w:rPr>
                <w:rFonts w:asciiTheme="majorHAnsi" w:hAnsiTheme="majorHAnsi" w:cstheme="majorHAnsi"/>
                <w:noProof/>
                <w:webHidden/>
              </w:rPr>
              <w:fldChar w:fldCharType="begin"/>
            </w:r>
            <w:r w:rsidRPr="00305784">
              <w:rPr>
                <w:rFonts w:asciiTheme="majorHAnsi" w:hAnsiTheme="majorHAnsi" w:cstheme="majorHAnsi"/>
                <w:noProof/>
                <w:webHidden/>
              </w:rPr>
              <w:instrText xml:space="preserve"> PAGEREF _Toc220601388 \h </w:instrText>
            </w:r>
            <w:r w:rsidRPr="00305784">
              <w:rPr>
                <w:rFonts w:asciiTheme="majorHAnsi" w:hAnsiTheme="majorHAnsi" w:cstheme="majorHAnsi"/>
                <w:noProof/>
                <w:webHidden/>
              </w:rPr>
            </w:r>
            <w:r w:rsidRPr="00305784">
              <w:rPr>
                <w:rFonts w:asciiTheme="majorHAnsi" w:hAnsiTheme="majorHAnsi" w:cstheme="majorHAnsi"/>
                <w:noProof/>
                <w:webHidden/>
              </w:rPr>
              <w:fldChar w:fldCharType="separate"/>
            </w:r>
            <w:r w:rsidRPr="00305784">
              <w:rPr>
                <w:rFonts w:asciiTheme="majorHAnsi" w:hAnsiTheme="majorHAnsi" w:cstheme="majorHAnsi"/>
                <w:noProof/>
                <w:webHidden/>
              </w:rPr>
              <w:t>7</w:t>
            </w:r>
            <w:r w:rsidRPr="00305784">
              <w:rPr>
                <w:rFonts w:asciiTheme="majorHAnsi" w:hAnsiTheme="majorHAnsi" w:cstheme="majorHAnsi"/>
                <w:noProof/>
                <w:webHidden/>
              </w:rPr>
              <w:fldChar w:fldCharType="end"/>
            </w:r>
          </w:hyperlink>
        </w:p>
        <w:p w14:paraId="7F7C8F6B" w14:textId="29071DF0" w:rsidR="00305784" w:rsidRPr="00305784" w:rsidRDefault="00305784">
          <w:pPr>
            <w:pStyle w:val="TDC2"/>
            <w:rPr>
              <w:rFonts w:asciiTheme="majorHAnsi" w:eastAsiaTheme="minorEastAsia" w:hAnsiTheme="majorHAnsi" w:cstheme="majorHAnsi"/>
              <w:smallCaps w:val="0"/>
              <w:kern w:val="2"/>
              <w:sz w:val="22"/>
              <w:szCs w:val="22"/>
              <w14:ligatures w14:val="standardContextual"/>
            </w:rPr>
          </w:pPr>
          <w:hyperlink w:anchor="_Toc220601389" w:history="1">
            <w:r w:rsidRPr="00305784">
              <w:rPr>
                <w:rStyle w:val="Hipervnculo"/>
                <w:rFonts w:asciiTheme="majorHAnsi" w:hAnsiTheme="majorHAnsi" w:cstheme="majorHAnsi"/>
                <w:sz w:val="22"/>
                <w:szCs w:val="22"/>
              </w:rPr>
              <w:t>7 – ORGANIZACIÓN DE LA SEGURIDAD</w:t>
            </w:r>
            <w:r w:rsidRPr="00305784">
              <w:rPr>
                <w:rFonts w:asciiTheme="majorHAnsi" w:hAnsiTheme="majorHAnsi" w:cstheme="majorHAnsi"/>
                <w:webHidden/>
                <w:sz w:val="22"/>
                <w:szCs w:val="22"/>
              </w:rPr>
              <w:tab/>
            </w:r>
            <w:r w:rsidRPr="00305784">
              <w:rPr>
                <w:rFonts w:asciiTheme="majorHAnsi" w:hAnsiTheme="majorHAnsi" w:cstheme="majorHAnsi"/>
                <w:webHidden/>
                <w:sz w:val="22"/>
                <w:szCs w:val="22"/>
              </w:rPr>
              <w:fldChar w:fldCharType="begin"/>
            </w:r>
            <w:r w:rsidRPr="00305784">
              <w:rPr>
                <w:rFonts w:asciiTheme="majorHAnsi" w:hAnsiTheme="majorHAnsi" w:cstheme="majorHAnsi"/>
                <w:webHidden/>
                <w:sz w:val="22"/>
                <w:szCs w:val="22"/>
              </w:rPr>
              <w:instrText xml:space="preserve"> PAGEREF _Toc220601389 \h </w:instrText>
            </w:r>
            <w:r w:rsidRPr="00305784">
              <w:rPr>
                <w:rFonts w:asciiTheme="majorHAnsi" w:hAnsiTheme="majorHAnsi" w:cstheme="majorHAnsi"/>
                <w:webHidden/>
                <w:sz w:val="22"/>
                <w:szCs w:val="22"/>
              </w:rPr>
            </w:r>
            <w:r w:rsidRPr="00305784">
              <w:rPr>
                <w:rFonts w:asciiTheme="majorHAnsi" w:hAnsiTheme="majorHAnsi" w:cstheme="majorHAnsi"/>
                <w:webHidden/>
                <w:sz w:val="22"/>
                <w:szCs w:val="22"/>
              </w:rPr>
              <w:fldChar w:fldCharType="separate"/>
            </w:r>
            <w:r w:rsidRPr="00305784">
              <w:rPr>
                <w:rFonts w:asciiTheme="majorHAnsi" w:hAnsiTheme="majorHAnsi" w:cstheme="majorHAnsi"/>
                <w:webHidden/>
                <w:sz w:val="22"/>
                <w:szCs w:val="22"/>
              </w:rPr>
              <w:t>11</w:t>
            </w:r>
            <w:r w:rsidRPr="00305784">
              <w:rPr>
                <w:rFonts w:asciiTheme="majorHAnsi" w:hAnsiTheme="majorHAnsi" w:cstheme="majorHAnsi"/>
                <w:webHidden/>
                <w:sz w:val="22"/>
                <w:szCs w:val="22"/>
              </w:rPr>
              <w:fldChar w:fldCharType="end"/>
            </w:r>
          </w:hyperlink>
        </w:p>
        <w:p w14:paraId="6896F554" w14:textId="523C4DD4" w:rsidR="00305784" w:rsidRPr="00305784" w:rsidRDefault="00305784">
          <w:pPr>
            <w:pStyle w:val="TDC2"/>
            <w:rPr>
              <w:rFonts w:asciiTheme="majorHAnsi" w:eastAsiaTheme="minorEastAsia" w:hAnsiTheme="majorHAnsi" w:cstheme="majorHAnsi"/>
              <w:smallCaps w:val="0"/>
              <w:kern w:val="2"/>
              <w:sz w:val="22"/>
              <w:szCs w:val="22"/>
              <w14:ligatures w14:val="standardContextual"/>
            </w:rPr>
          </w:pPr>
          <w:hyperlink w:anchor="_Toc220601390" w:history="1">
            <w:r w:rsidRPr="00305784">
              <w:rPr>
                <w:rStyle w:val="Hipervnculo"/>
                <w:rFonts w:asciiTheme="majorHAnsi" w:hAnsiTheme="majorHAnsi" w:cstheme="majorHAnsi"/>
                <w:sz w:val="22"/>
                <w:szCs w:val="22"/>
              </w:rPr>
              <w:t>8 – PROTECCIÓN DE DATOS PERSONALES</w:t>
            </w:r>
            <w:r w:rsidRPr="00305784">
              <w:rPr>
                <w:rFonts w:asciiTheme="majorHAnsi" w:hAnsiTheme="majorHAnsi" w:cstheme="majorHAnsi"/>
                <w:webHidden/>
                <w:sz w:val="22"/>
                <w:szCs w:val="22"/>
              </w:rPr>
              <w:tab/>
            </w:r>
            <w:r w:rsidRPr="00305784">
              <w:rPr>
                <w:rFonts w:asciiTheme="majorHAnsi" w:hAnsiTheme="majorHAnsi" w:cstheme="majorHAnsi"/>
                <w:webHidden/>
                <w:sz w:val="22"/>
                <w:szCs w:val="22"/>
              </w:rPr>
              <w:fldChar w:fldCharType="begin"/>
            </w:r>
            <w:r w:rsidRPr="00305784">
              <w:rPr>
                <w:rFonts w:asciiTheme="majorHAnsi" w:hAnsiTheme="majorHAnsi" w:cstheme="majorHAnsi"/>
                <w:webHidden/>
                <w:sz w:val="22"/>
                <w:szCs w:val="22"/>
              </w:rPr>
              <w:instrText xml:space="preserve"> PAGEREF _Toc220601390 \h </w:instrText>
            </w:r>
            <w:r w:rsidRPr="00305784">
              <w:rPr>
                <w:rFonts w:asciiTheme="majorHAnsi" w:hAnsiTheme="majorHAnsi" w:cstheme="majorHAnsi"/>
                <w:webHidden/>
                <w:sz w:val="22"/>
                <w:szCs w:val="22"/>
              </w:rPr>
            </w:r>
            <w:r w:rsidRPr="00305784">
              <w:rPr>
                <w:rFonts w:asciiTheme="majorHAnsi" w:hAnsiTheme="majorHAnsi" w:cstheme="majorHAnsi"/>
                <w:webHidden/>
                <w:sz w:val="22"/>
                <w:szCs w:val="22"/>
              </w:rPr>
              <w:fldChar w:fldCharType="separate"/>
            </w:r>
            <w:r w:rsidRPr="00305784">
              <w:rPr>
                <w:rFonts w:asciiTheme="majorHAnsi" w:hAnsiTheme="majorHAnsi" w:cstheme="majorHAnsi"/>
                <w:webHidden/>
                <w:sz w:val="22"/>
                <w:szCs w:val="22"/>
              </w:rPr>
              <w:t>12</w:t>
            </w:r>
            <w:r w:rsidRPr="00305784">
              <w:rPr>
                <w:rFonts w:asciiTheme="majorHAnsi" w:hAnsiTheme="majorHAnsi" w:cstheme="majorHAnsi"/>
                <w:webHidden/>
                <w:sz w:val="22"/>
                <w:szCs w:val="22"/>
              </w:rPr>
              <w:fldChar w:fldCharType="end"/>
            </w:r>
          </w:hyperlink>
        </w:p>
        <w:p w14:paraId="024E824B" w14:textId="2669B74E" w:rsidR="00305784" w:rsidRPr="00305784" w:rsidRDefault="00305784">
          <w:pPr>
            <w:pStyle w:val="TDC2"/>
            <w:rPr>
              <w:rFonts w:asciiTheme="majorHAnsi" w:eastAsiaTheme="minorEastAsia" w:hAnsiTheme="majorHAnsi" w:cstheme="majorHAnsi"/>
              <w:smallCaps w:val="0"/>
              <w:kern w:val="2"/>
              <w:sz w:val="22"/>
              <w:szCs w:val="22"/>
              <w14:ligatures w14:val="standardContextual"/>
            </w:rPr>
          </w:pPr>
          <w:hyperlink w:anchor="_Toc220601391" w:history="1">
            <w:r w:rsidRPr="00305784">
              <w:rPr>
                <w:rStyle w:val="Hipervnculo"/>
                <w:rFonts w:asciiTheme="majorHAnsi" w:hAnsiTheme="majorHAnsi" w:cstheme="majorHAnsi"/>
                <w:sz w:val="22"/>
                <w:szCs w:val="22"/>
              </w:rPr>
              <w:t>9 – DESARROLLO DE LA POLÍTICA DE SEGURIDAD DE LA INFORMACIÓN</w:t>
            </w:r>
            <w:r w:rsidRPr="00305784">
              <w:rPr>
                <w:rFonts w:asciiTheme="majorHAnsi" w:hAnsiTheme="majorHAnsi" w:cstheme="majorHAnsi"/>
                <w:webHidden/>
                <w:sz w:val="22"/>
                <w:szCs w:val="22"/>
              </w:rPr>
              <w:tab/>
            </w:r>
            <w:r w:rsidRPr="00305784">
              <w:rPr>
                <w:rFonts w:asciiTheme="majorHAnsi" w:hAnsiTheme="majorHAnsi" w:cstheme="majorHAnsi"/>
                <w:webHidden/>
                <w:sz w:val="22"/>
                <w:szCs w:val="22"/>
              </w:rPr>
              <w:fldChar w:fldCharType="begin"/>
            </w:r>
            <w:r w:rsidRPr="00305784">
              <w:rPr>
                <w:rFonts w:asciiTheme="majorHAnsi" w:hAnsiTheme="majorHAnsi" w:cstheme="majorHAnsi"/>
                <w:webHidden/>
                <w:sz w:val="22"/>
                <w:szCs w:val="22"/>
              </w:rPr>
              <w:instrText xml:space="preserve"> PAGEREF _Toc220601391 \h </w:instrText>
            </w:r>
            <w:r w:rsidRPr="00305784">
              <w:rPr>
                <w:rFonts w:asciiTheme="majorHAnsi" w:hAnsiTheme="majorHAnsi" w:cstheme="majorHAnsi"/>
                <w:webHidden/>
                <w:sz w:val="22"/>
                <w:szCs w:val="22"/>
              </w:rPr>
            </w:r>
            <w:r w:rsidRPr="00305784">
              <w:rPr>
                <w:rFonts w:asciiTheme="majorHAnsi" w:hAnsiTheme="majorHAnsi" w:cstheme="majorHAnsi"/>
                <w:webHidden/>
                <w:sz w:val="22"/>
                <w:szCs w:val="22"/>
              </w:rPr>
              <w:fldChar w:fldCharType="separate"/>
            </w:r>
            <w:r w:rsidRPr="00305784">
              <w:rPr>
                <w:rFonts w:asciiTheme="majorHAnsi" w:hAnsiTheme="majorHAnsi" w:cstheme="majorHAnsi"/>
                <w:webHidden/>
                <w:sz w:val="22"/>
                <w:szCs w:val="22"/>
              </w:rPr>
              <w:t>12</w:t>
            </w:r>
            <w:r w:rsidRPr="00305784">
              <w:rPr>
                <w:rFonts w:asciiTheme="majorHAnsi" w:hAnsiTheme="majorHAnsi" w:cstheme="majorHAnsi"/>
                <w:webHidden/>
                <w:sz w:val="22"/>
                <w:szCs w:val="22"/>
              </w:rPr>
              <w:fldChar w:fldCharType="end"/>
            </w:r>
          </w:hyperlink>
        </w:p>
        <w:p w14:paraId="18E92481" w14:textId="539B77C8" w:rsidR="00305784" w:rsidRPr="00305784" w:rsidRDefault="00305784">
          <w:pPr>
            <w:pStyle w:val="TDC2"/>
            <w:rPr>
              <w:rFonts w:asciiTheme="majorHAnsi" w:eastAsiaTheme="minorEastAsia" w:hAnsiTheme="majorHAnsi" w:cstheme="majorHAnsi"/>
              <w:smallCaps w:val="0"/>
              <w:kern w:val="2"/>
              <w:sz w:val="22"/>
              <w:szCs w:val="22"/>
              <w14:ligatures w14:val="standardContextual"/>
            </w:rPr>
          </w:pPr>
          <w:hyperlink w:anchor="_Toc220601392" w:history="1">
            <w:r w:rsidRPr="00305784">
              <w:rPr>
                <w:rStyle w:val="Hipervnculo"/>
                <w:rFonts w:asciiTheme="majorHAnsi" w:hAnsiTheme="majorHAnsi" w:cstheme="majorHAnsi"/>
                <w:sz w:val="22"/>
                <w:szCs w:val="22"/>
              </w:rPr>
              <w:t>10 – RELACIONES CON TERCERAS PARTES</w:t>
            </w:r>
            <w:r w:rsidRPr="00305784">
              <w:rPr>
                <w:rFonts w:asciiTheme="majorHAnsi" w:hAnsiTheme="majorHAnsi" w:cstheme="majorHAnsi"/>
                <w:webHidden/>
                <w:sz w:val="22"/>
                <w:szCs w:val="22"/>
              </w:rPr>
              <w:tab/>
            </w:r>
            <w:r w:rsidRPr="00305784">
              <w:rPr>
                <w:rFonts w:asciiTheme="majorHAnsi" w:hAnsiTheme="majorHAnsi" w:cstheme="majorHAnsi"/>
                <w:webHidden/>
                <w:sz w:val="22"/>
                <w:szCs w:val="22"/>
              </w:rPr>
              <w:fldChar w:fldCharType="begin"/>
            </w:r>
            <w:r w:rsidRPr="00305784">
              <w:rPr>
                <w:rFonts w:asciiTheme="majorHAnsi" w:hAnsiTheme="majorHAnsi" w:cstheme="majorHAnsi"/>
                <w:webHidden/>
                <w:sz w:val="22"/>
                <w:szCs w:val="22"/>
              </w:rPr>
              <w:instrText xml:space="preserve"> PAGEREF _Toc220601392 \h </w:instrText>
            </w:r>
            <w:r w:rsidRPr="00305784">
              <w:rPr>
                <w:rFonts w:asciiTheme="majorHAnsi" w:hAnsiTheme="majorHAnsi" w:cstheme="majorHAnsi"/>
                <w:webHidden/>
                <w:sz w:val="22"/>
                <w:szCs w:val="22"/>
              </w:rPr>
            </w:r>
            <w:r w:rsidRPr="00305784">
              <w:rPr>
                <w:rFonts w:asciiTheme="majorHAnsi" w:hAnsiTheme="majorHAnsi" w:cstheme="majorHAnsi"/>
                <w:webHidden/>
                <w:sz w:val="22"/>
                <w:szCs w:val="22"/>
              </w:rPr>
              <w:fldChar w:fldCharType="separate"/>
            </w:r>
            <w:r w:rsidRPr="00305784">
              <w:rPr>
                <w:rFonts w:asciiTheme="majorHAnsi" w:hAnsiTheme="majorHAnsi" w:cstheme="majorHAnsi"/>
                <w:webHidden/>
                <w:sz w:val="22"/>
                <w:szCs w:val="22"/>
              </w:rPr>
              <w:t>12</w:t>
            </w:r>
            <w:r w:rsidRPr="00305784">
              <w:rPr>
                <w:rFonts w:asciiTheme="majorHAnsi" w:hAnsiTheme="majorHAnsi" w:cstheme="majorHAnsi"/>
                <w:webHidden/>
                <w:sz w:val="22"/>
                <w:szCs w:val="22"/>
              </w:rPr>
              <w:fldChar w:fldCharType="end"/>
            </w:r>
          </w:hyperlink>
        </w:p>
        <w:p w14:paraId="432A379E" w14:textId="092A59CC" w:rsidR="00305784" w:rsidRPr="00305784" w:rsidRDefault="00305784">
          <w:pPr>
            <w:pStyle w:val="TDC2"/>
            <w:rPr>
              <w:rFonts w:asciiTheme="majorHAnsi" w:eastAsiaTheme="minorEastAsia" w:hAnsiTheme="majorHAnsi" w:cstheme="majorHAnsi"/>
              <w:smallCaps w:val="0"/>
              <w:kern w:val="2"/>
              <w:sz w:val="22"/>
              <w:szCs w:val="22"/>
              <w14:ligatures w14:val="standardContextual"/>
            </w:rPr>
          </w:pPr>
          <w:hyperlink w:anchor="_Toc220601393" w:history="1">
            <w:r w:rsidRPr="00305784">
              <w:rPr>
                <w:rStyle w:val="Hipervnculo"/>
                <w:rFonts w:asciiTheme="majorHAnsi" w:hAnsiTheme="majorHAnsi" w:cstheme="majorHAnsi"/>
                <w:sz w:val="22"/>
                <w:szCs w:val="22"/>
              </w:rPr>
              <w:t>11 – INCUMPLIMIENTO DE LA POLÍTICA Y SANCIONES</w:t>
            </w:r>
            <w:r w:rsidRPr="00305784">
              <w:rPr>
                <w:rFonts w:asciiTheme="majorHAnsi" w:hAnsiTheme="majorHAnsi" w:cstheme="majorHAnsi"/>
                <w:webHidden/>
                <w:sz w:val="22"/>
                <w:szCs w:val="22"/>
              </w:rPr>
              <w:tab/>
            </w:r>
            <w:r w:rsidRPr="00305784">
              <w:rPr>
                <w:rFonts w:asciiTheme="majorHAnsi" w:hAnsiTheme="majorHAnsi" w:cstheme="majorHAnsi"/>
                <w:webHidden/>
                <w:sz w:val="22"/>
                <w:szCs w:val="22"/>
              </w:rPr>
              <w:fldChar w:fldCharType="begin"/>
            </w:r>
            <w:r w:rsidRPr="00305784">
              <w:rPr>
                <w:rFonts w:asciiTheme="majorHAnsi" w:hAnsiTheme="majorHAnsi" w:cstheme="majorHAnsi"/>
                <w:webHidden/>
                <w:sz w:val="22"/>
                <w:szCs w:val="22"/>
              </w:rPr>
              <w:instrText xml:space="preserve"> PAGEREF _Toc220601393 \h </w:instrText>
            </w:r>
            <w:r w:rsidRPr="00305784">
              <w:rPr>
                <w:rFonts w:asciiTheme="majorHAnsi" w:hAnsiTheme="majorHAnsi" w:cstheme="majorHAnsi"/>
                <w:webHidden/>
                <w:sz w:val="22"/>
                <w:szCs w:val="22"/>
              </w:rPr>
            </w:r>
            <w:r w:rsidRPr="00305784">
              <w:rPr>
                <w:rFonts w:asciiTheme="majorHAnsi" w:hAnsiTheme="majorHAnsi" w:cstheme="majorHAnsi"/>
                <w:webHidden/>
                <w:sz w:val="22"/>
                <w:szCs w:val="22"/>
              </w:rPr>
              <w:fldChar w:fldCharType="separate"/>
            </w:r>
            <w:r w:rsidRPr="00305784">
              <w:rPr>
                <w:rFonts w:asciiTheme="majorHAnsi" w:hAnsiTheme="majorHAnsi" w:cstheme="majorHAnsi"/>
                <w:webHidden/>
                <w:sz w:val="22"/>
                <w:szCs w:val="22"/>
              </w:rPr>
              <w:t>13</w:t>
            </w:r>
            <w:r w:rsidRPr="00305784">
              <w:rPr>
                <w:rFonts w:asciiTheme="majorHAnsi" w:hAnsiTheme="majorHAnsi" w:cstheme="majorHAnsi"/>
                <w:webHidden/>
                <w:sz w:val="22"/>
                <w:szCs w:val="22"/>
              </w:rPr>
              <w:fldChar w:fldCharType="end"/>
            </w:r>
          </w:hyperlink>
        </w:p>
        <w:p w14:paraId="45A46F35" w14:textId="41D7CC22" w:rsidR="00305784" w:rsidRPr="00305784" w:rsidRDefault="00305784">
          <w:pPr>
            <w:pStyle w:val="TDC2"/>
            <w:rPr>
              <w:rFonts w:asciiTheme="majorHAnsi" w:eastAsiaTheme="minorEastAsia" w:hAnsiTheme="majorHAnsi" w:cstheme="majorHAnsi"/>
              <w:smallCaps w:val="0"/>
              <w:kern w:val="2"/>
              <w:sz w:val="22"/>
              <w:szCs w:val="22"/>
              <w14:ligatures w14:val="standardContextual"/>
            </w:rPr>
          </w:pPr>
          <w:hyperlink w:anchor="_Toc220601394" w:history="1">
            <w:r w:rsidRPr="00305784">
              <w:rPr>
                <w:rStyle w:val="Hipervnculo"/>
                <w:rFonts w:asciiTheme="majorHAnsi" w:hAnsiTheme="majorHAnsi" w:cstheme="majorHAnsi"/>
                <w:sz w:val="22"/>
                <w:szCs w:val="22"/>
              </w:rPr>
              <w:t>12 – REVISIÓN DE LA POLÍTICA</w:t>
            </w:r>
            <w:r w:rsidRPr="00305784">
              <w:rPr>
                <w:rFonts w:asciiTheme="majorHAnsi" w:hAnsiTheme="majorHAnsi" w:cstheme="majorHAnsi"/>
                <w:webHidden/>
                <w:sz w:val="22"/>
                <w:szCs w:val="22"/>
              </w:rPr>
              <w:tab/>
            </w:r>
            <w:r w:rsidRPr="00305784">
              <w:rPr>
                <w:rFonts w:asciiTheme="majorHAnsi" w:hAnsiTheme="majorHAnsi" w:cstheme="majorHAnsi"/>
                <w:webHidden/>
                <w:sz w:val="22"/>
                <w:szCs w:val="22"/>
              </w:rPr>
              <w:fldChar w:fldCharType="begin"/>
            </w:r>
            <w:r w:rsidRPr="00305784">
              <w:rPr>
                <w:rFonts w:asciiTheme="majorHAnsi" w:hAnsiTheme="majorHAnsi" w:cstheme="majorHAnsi"/>
                <w:webHidden/>
                <w:sz w:val="22"/>
                <w:szCs w:val="22"/>
              </w:rPr>
              <w:instrText xml:space="preserve"> PAGEREF _Toc220601394 \h </w:instrText>
            </w:r>
            <w:r w:rsidRPr="00305784">
              <w:rPr>
                <w:rFonts w:asciiTheme="majorHAnsi" w:hAnsiTheme="majorHAnsi" w:cstheme="majorHAnsi"/>
                <w:webHidden/>
                <w:sz w:val="22"/>
                <w:szCs w:val="22"/>
              </w:rPr>
            </w:r>
            <w:r w:rsidRPr="00305784">
              <w:rPr>
                <w:rFonts w:asciiTheme="majorHAnsi" w:hAnsiTheme="majorHAnsi" w:cstheme="majorHAnsi"/>
                <w:webHidden/>
                <w:sz w:val="22"/>
                <w:szCs w:val="22"/>
              </w:rPr>
              <w:fldChar w:fldCharType="separate"/>
            </w:r>
            <w:r w:rsidRPr="00305784">
              <w:rPr>
                <w:rFonts w:asciiTheme="majorHAnsi" w:hAnsiTheme="majorHAnsi" w:cstheme="majorHAnsi"/>
                <w:webHidden/>
                <w:sz w:val="22"/>
                <w:szCs w:val="22"/>
              </w:rPr>
              <w:t>13</w:t>
            </w:r>
            <w:r w:rsidRPr="00305784">
              <w:rPr>
                <w:rFonts w:asciiTheme="majorHAnsi" w:hAnsiTheme="majorHAnsi" w:cstheme="majorHAnsi"/>
                <w:webHidden/>
                <w:sz w:val="22"/>
                <w:szCs w:val="22"/>
              </w:rPr>
              <w:fldChar w:fldCharType="end"/>
            </w:r>
          </w:hyperlink>
        </w:p>
        <w:p w14:paraId="7C36569E" w14:textId="504B10AE" w:rsidR="004C7A62" w:rsidRPr="00305784" w:rsidRDefault="004C7A62">
          <w:pPr>
            <w:rPr>
              <w:rFonts w:asciiTheme="majorHAnsi" w:hAnsiTheme="majorHAnsi" w:cstheme="majorHAnsi"/>
            </w:rPr>
          </w:pPr>
          <w:r w:rsidRPr="00305784">
            <w:rPr>
              <w:rFonts w:asciiTheme="majorHAnsi" w:hAnsiTheme="majorHAnsi" w:cstheme="majorHAnsi"/>
              <w:b/>
              <w:bCs/>
            </w:rPr>
            <w:fldChar w:fldCharType="end"/>
          </w:r>
        </w:p>
      </w:sdtContent>
    </w:sdt>
    <w:p w14:paraId="78D87B4D" w14:textId="77777777" w:rsidR="004C7A62" w:rsidRPr="00305784" w:rsidRDefault="004C7A62" w:rsidP="00505574">
      <w:pPr>
        <w:widowControl w:val="0"/>
        <w:tabs>
          <w:tab w:val="center" w:pos="4512"/>
        </w:tabs>
        <w:spacing w:after="0" w:line="360" w:lineRule="auto"/>
        <w:jc w:val="both"/>
        <w:rPr>
          <w:rStyle w:val="nfasisintenso"/>
          <w:rFonts w:asciiTheme="majorHAnsi" w:hAnsiTheme="majorHAnsi" w:cstheme="majorHAnsi"/>
          <w:color w:val="auto"/>
        </w:rPr>
      </w:pPr>
    </w:p>
    <w:p w14:paraId="1A50AA9B" w14:textId="77777777" w:rsidR="004C7A62" w:rsidRPr="00305784" w:rsidRDefault="004C7A62" w:rsidP="0099283E">
      <w:pPr>
        <w:rPr>
          <w:rFonts w:asciiTheme="majorHAnsi" w:hAnsiTheme="majorHAnsi" w:cstheme="majorHAnsi"/>
        </w:rPr>
      </w:pPr>
    </w:p>
    <w:p w14:paraId="5A7C9556" w14:textId="77777777" w:rsidR="004C7A62" w:rsidRPr="004C7A62" w:rsidRDefault="004C7A62" w:rsidP="0099283E">
      <w:pPr>
        <w:rPr>
          <w:rFonts w:cs="Segoe UI"/>
        </w:rPr>
      </w:pPr>
    </w:p>
    <w:p w14:paraId="76A87908" w14:textId="77777777" w:rsidR="004C7A62" w:rsidRPr="004C7A62" w:rsidRDefault="004C7A62" w:rsidP="0099283E">
      <w:pPr>
        <w:rPr>
          <w:rFonts w:cs="Segoe UI"/>
        </w:rPr>
      </w:pPr>
    </w:p>
    <w:p w14:paraId="5A3730A5" w14:textId="77777777" w:rsidR="004C7A62" w:rsidRPr="004C7A62" w:rsidRDefault="004C7A62" w:rsidP="0099283E">
      <w:pPr>
        <w:rPr>
          <w:rFonts w:cs="Segoe UI"/>
        </w:rPr>
      </w:pPr>
    </w:p>
    <w:p w14:paraId="7496A634" w14:textId="77777777" w:rsidR="0099283E" w:rsidRPr="004C7A62" w:rsidRDefault="0099283E" w:rsidP="0099283E">
      <w:pPr>
        <w:rPr>
          <w:rFonts w:cs="Segoe UI"/>
        </w:rPr>
      </w:pPr>
    </w:p>
    <w:p w14:paraId="20D0AAEC" w14:textId="77777777" w:rsidR="0099283E" w:rsidRPr="004C7A62" w:rsidRDefault="0099283E" w:rsidP="0099283E">
      <w:pPr>
        <w:rPr>
          <w:rFonts w:cs="Segoe UI"/>
        </w:rPr>
      </w:pPr>
    </w:p>
    <w:p w14:paraId="46E86F3E" w14:textId="77777777" w:rsidR="004C7A62" w:rsidRPr="004C7A62" w:rsidRDefault="004C7A62" w:rsidP="0099283E">
      <w:pPr>
        <w:rPr>
          <w:rFonts w:cs="Segoe UI"/>
        </w:rPr>
      </w:pPr>
    </w:p>
    <w:p w14:paraId="46EC9ED4" w14:textId="77777777" w:rsidR="0099283E" w:rsidRPr="004C7A62" w:rsidRDefault="0099283E" w:rsidP="0099283E">
      <w:pPr>
        <w:rPr>
          <w:rFonts w:cs="Segoe UI"/>
        </w:rPr>
      </w:pPr>
    </w:p>
    <w:p w14:paraId="5F10E56A" w14:textId="77777777" w:rsidR="0099283E" w:rsidRPr="004C7A62" w:rsidRDefault="0099283E" w:rsidP="0099283E">
      <w:pPr>
        <w:rPr>
          <w:rFonts w:cs="Segoe UI"/>
        </w:rPr>
      </w:pPr>
    </w:p>
    <w:p w14:paraId="391FCBC5" w14:textId="25D05763" w:rsidR="006A44D8" w:rsidRPr="004C7A62" w:rsidRDefault="006A44D8" w:rsidP="004C7A62">
      <w:pPr>
        <w:pStyle w:val="Ttulo2"/>
        <w:rPr>
          <w:rFonts w:cs="Segoe UI"/>
        </w:rPr>
      </w:pPr>
      <w:bookmarkStart w:id="0" w:name="_Toc209001907"/>
      <w:bookmarkStart w:id="1" w:name="_Toc220601381"/>
      <w:r w:rsidRPr="004C7A62">
        <w:rPr>
          <w:rFonts w:cs="Segoe UI"/>
        </w:rPr>
        <w:lastRenderedPageBreak/>
        <w:t>1 – APROBACIÓN Y ENTRADA EN VIGOR</w:t>
      </w:r>
      <w:bookmarkEnd w:id="0"/>
      <w:bookmarkEnd w:id="1"/>
    </w:p>
    <w:p w14:paraId="3650AD73" w14:textId="77777777" w:rsidR="004C7A62" w:rsidRPr="004C7A62" w:rsidRDefault="004C7A62" w:rsidP="004C7A62">
      <w:pPr>
        <w:rPr>
          <w:rFonts w:cs="Segoe UI"/>
        </w:rPr>
      </w:pPr>
    </w:p>
    <w:p w14:paraId="13D903CF" w14:textId="34AC3AED" w:rsidR="006A44D8" w:rsidRPr="004C7A62" w:rsidRDefault="006A44D8" w:rsidP="00505574">
      <w:pPr>
        <w:widowControl w:val="0"/>
        <w:tabs>
          <w:tab w:val="center" w:pos="4512"/>
        </w:tabs>
        <w:spacing w:after="0" w:line="240" w:lineRule="auto"/>
        <w:jc w:val="both"/>
        <w:rPr>
          <w:rFonts w:cs="Segoe UI"/>
        </w:rPr>
      </w:pPr>
      <w:r w:rsidRPr="004C7A62">
        <w:rPr>
          <w:rFonts w:cs="Segoe UI"/>
        </w:rPr>
        <w:t>El presente documento contiene la Política de Seguridad de la Información de</w:t>
      </w:r>
      <w:r w:rsidR="001448F5" w:rsidRPr="004C7A62">
        <w:rPr>
          <w:rFonts w:cs="Segoe UI"/>
        </w:rPr>
        <w:t xml:space="preserve"> </w:t>
      </w:r>
      <w:r w:rsidR="0054590A" w:rsidRPr="004C7A62">
        <w:rPr>
          <w:rFonts w:cs="Segoe UI"/>
          <w:b/>
          <w:bCs/>
        </w:rPr>
        <w:t>SPORT STUDIO SERVICIOS DEPORTIVOS SL</w:t>
      </w:r>
      <w:r w:rsidRPr="004C7A62">
        <w:rPr>
          <w:rFonts w:cs="Segoe UI"/>
        </w:rPr>
        <w:t>, (en adelante</w:t>
      </w:r>
      <w:r w:rsidR="003B6D30" w:rsidRPr="004C7A62">
        <w:rPr>
          <w:rFonts w:cs="Segoe UI"/>
        </w:rPr>
        <w:t>, “La Política” y</w:t>
      </w:r>
      <w:r w:rsidRPr="004C7A62">
        <w:rPr>
          <w:rFonts w:cs="Segoe UI"/>
        </w:rPr>
        <w:t xml:space="preserve"> “La organización”). Est</w:t>
      </w:r>
      <w:r w:rsidR="003B6D30" w:rsidRPr="004C7A62">
        <w:rPr>
          <w:rFonts w:cs="Segoe UI"/>
        </w:rPr>
        <w:t>a Política</w:t>
      </w:r>
      <w:r w:rsidRPr="004C7A62">
        <w:rPr>
          <w:rFonts w:cs="Segoe UI"/>
        </w:rPr>
        <w:t xml:space="preserve"> ha sido aprobad</w:t>
      </w:r>
      <w:r w:rsidR="003B6D30" w:rsidRPr="004C7A62">
        <w:rPr>
          <w:rFonts w:cs="Segoe UI"/>
        </w:rPr>
        <w:t>a</w:t>
      </w:r>
      <w:r w:rsidRPr="004C7A62">
        <w:rPr>
          <w:rFonts w:cs="Segoe UI"/>
        </w:rPr>
        <w:t xml:space="preserve"> por </w:t>
      </w:r>
      <w:r w:rsidR="00EB6922" w:rsidRPr="004C7A62">
        <w:rPr>
          <w:rFonts w:cs="Segoe UI"/>
        </w:rPr>
        <w:t xml:space="preserve">la empresa el </w:t>
      </w:r>
      <w:r w:rsidR="00D07391" w:rsidRPr="004C7A62">
        <w:rPr>
          <w:rFonts w:cs="Segoe UI"/>
        </w:rPr>
        <w:t>25-1-2026</w:t>
      </w:r>
      <w:r w:rsidRPr="004C7A62">
        <w:rPr>
          <w:rFonts w:cs="Segoe UI"/>
        </w:rPr>
        <w:t>, fecha en la que entra en vigor</w:t>
      </w:r>
      <w:r w:rsidR="006502AF" w:rsidRPr="004C7A62">
        <w:rPr>
          <w:rFonts w:cs="Segoe UI"/>
        </w:rPr>
        <w:t>, e implica</w:t>
      </w:r>
      <w:r w:rsidRPr="004C7A62">
        <w:rPr>
          <w:rFonts w:cs="Segoe UI"/>
        </w:rPr>
        <w:t xml:space="preserve"> la derogación de cualquier otra existente hasta la fecha</w:t>
      </w:r>
      <w:r w:rsidR="003B6D30" w:rsidRPr="004C7A62">
        <w:rPr>
          <w:rFonts w:cs="Segoe UI"/>
        </w:rPr>
        <w:t xml:space="preserve"> y se mantendrá vigente hasta que sea sustituida por una nueva Política</w:t>
      </w:r>
      <w:r w:rsidRPr="004C7A62">
        <w:rPr>
          <w:rFonts w:cs="Segoe UI"/>
        </w:rPr>
        <w:t>.</w:t>
      </w:r>
    </w:p>
    <w:p w14:paraId="0773DB5E" w14:textId="40C7322F" w:rsidR="006A44D8" w:rsidRDefault="00EB6922" w:rsidP="00505574">
      <w:pPr>
        <w:widowControl w:val="0"/>
        <w:tabs>
          <w:tab w:val="center" w:pos="4512"/>
        </w:tabs>
        <w:spacing w:before="100" w:beforeAutospacing="1" w:after="0" w:line="240" w:lineRule="auto"/>
        <w:jc w:val="both"/>
        <w:rPr>
          <w:rFonts w:cs="Segoe UI"/>
        </w:rPr>
      </w:pPr>
      <w:r w:rsidRPr="004C7A62">
        <w:rPr>
          <w:rFonts w:cs="Segoe UI"/>
        </w:rPr>
        <w:t>La organización</w:t>
      </w:r>
      <w:r w:rsidR="006A44D8" w:rsidRPr="004C7A62">
        <w:rPr>
          <w:rFonts w:cs="Segoe UI"/>
        </w:rPr>
        <w:t xml:space="preserve"> </w:t>
      </w:r>
      <w:r w:rsidR="00527737" w:rsidRPr="004C7A62">
        <w:rPr>
          <w:rFonts w:cs="Segoe UI"/>
        </w:rPr>
        <w:t>pon</w:t>
      </w:r>
      <w:r w:rsidR="006A44D8" w:rsidRPr="004C7A62">
        <w:rPr>
          <w:rFonts w:cs="Segoe UI"/>
        </w:rPr>
        <w:t>drá</w:t>
      </w:r>
      <w:r w:rsidR="00527737" w:rsidRPr="004C7A62">
        <w:rPr>
          <w:rFonts w:cs="Segoe UI"/>
        </w:rPr>
        <w:t xml:space="preserve"> a disposición de interesados legítimos a través de</w:t>
      </w:r>
      <w:r w:rsidR="006A44D8" w:rsidRPr="004C7A62">
        <w:rPr>
          <w:rFonts w:cs="Segoe UI"/>
        </w:rPr>
        <w:t xml:space="preserve"> su</w:t>
      </w:r>
      <w:r w:rsidR="002268A6" w:rsidRPr="004C7A62">
        <w:rPr>
          <w:rFonts w:cs="Segoe UI"/>
        </w:rPr>
        <w:t xml:space="preserve"> </w:t>
      </w:r>
      <w:r w:rsidR="001448F5" w:rsidRPr="004C7A62">
        <w:rPr>
          <w:rFonts w:cs="Segoe UI"/>
        </w:rPr>
        <w:t>página</w:t>
      </w:r>
      <w:r w:rsidR="002268A6" w:rsidRPr="004C7A62">
        <w:rPr>
          <w:rFonts w:cs="Segoe UI"/>
        </w:rPr>
        <w:t xml:space="preserve"> </w:t>
      </w:r>
      <w:r w:rsidR="002268A6" w:rsidRPr="004C7A62">
        <w:rPr>
          <w:rFonts w:cs="Segoe UI"/>
          <w:i/>
          <w:iCs/>
        </w:rPr>
        <w:t>web</w:t>
      </w:r>
      <w:r w:rsidR="006A44D8" w:rsidRPr="004C7A62">
        <w:rPr>
          <w:rFonts w:cs="Segoe UI"/>
        </w:rPr>
        <w:t xml:space="preserve"> la versión actualizada del documento de Política de Seguridad de la Información.</w:t>
      </w:r>
    </w:p>
    <w:p w14:paraId="37C7FCBD" w14:textId="77777777" w:rsidR="0045397A" w:rsidRPr="004C7A62" w:rsidRDefault="0045397A" w:rsidP="00505574">
      <w:pPr>
        <w:widowControl w:val="0"/>
        <w:tabs>
          <w:tab w:val="center" w:pos="4512"/>
        </w:tabs>
        <w:spacing w:before="100" w:beforeAutospacing="1" w:after="0" w:line="240" w:lineRule="auto"/>
        <w:jc w:val="both"/>
        <w:rPr>
          <w:rFonts w:cs="Segoe UI"/>
        </w:rPr>
      </w:pPr>
    </w:p>
    <w:p w14:paraId="02B35D59" w14:textId="77777777" w:rsidR="002E5065" w:rsidRPr="004C7A62" w:rsidRDefault="00087DED" w:rsidP="00505574">
      <w:pPr>
        <w:pStyle w:val="Ttulo2"/>
        <w:rPr>
          <w:rFonts w:cs="Segoe UI"/>
        </w:rPr>
      </w:pPr>
      <w:bookmarkStart w:id="2" w:name="_Toc209001908"/>
      <w:bookmarkStart w:id="3" w:name="_Toc220601382"/>
      <w:r w:rsidRPr="004C7A62">
        <w:rPr>
          <w:rFonts w:cs="Segoe UI"/>
        </w:rPr>
        <w:t xml:space="preserve">2 – </w:t>
      </w:r>
      <w:r w:rsidR="002E5065" w:rsidRPr="004C7A62">
        <w:rPr>
          <w:rFonts w:cs="Segoe UI"/>
        </w:rPr>
        <w:t>INTRODUCCIÓN</w:t>
      </w:r>
      <w:bookmarkEnd w:id="2"/>
      <w:bookmarkEnd w:id="3"/>
    </w:p>
    <w:p w14:paraId="072A20A8" w14:textId="77777777" w:rsidR="0045397A" w:rsidRDefault="0045397A" w:rsidP="00505574">
      <w:pPr>
        <w:widowControl w:val="0"/>
        <w:tabs>
          <w:tab w:val="center" w:pos="4512"/>
        </w:tabs>
        <w:spacing w:after="0" w:line="240" w:lineRule="auto"/>
        <w:jc w:val="both"/>
        <w:rPr>
          <w:rFonts w:cs="Segoe UI"/>
        </w:rPr>
      </w:pPr>
    </w:p>
    <w:p w14:paraId="3610DBA6" w14:textId="0E37A10D" w:rsidR="002E5065" w:rsidRPr="004C7A62" w:rsidRDefault="002E5065" w:rsidP="00505574">
      <w:pPr>
        <w:widowControl w:val="0"/>
        <w:tabs>
          <w:tab w:val="center" w:pos="4512"/>
        </w:tabs>
        <w:spacing w:after="0" w:line="240" w:lineRule="auto"/>
        <w:jc w:val="both"/>
        <w:rPr>
          <w:rFonts w:cs="Segoe UI"/>
        </w:rPr>
      </w:pPr>
      <w:r w:rsidRPr="004C7A62">
        <w:rPr>
          <w:rFonts w:cs="Segoe UI"/>
        </w:rPr>
        <w:t xml:space="preserve">El presente documento tiene por objeto establecer la política de seguridad de la información en base a los requisitos dispuestos </w:t>
      </w:r>
      <w:r w:rsidR="00EB473C" w:rsidRPr="004C7A62">
        <w:rPr>
          <w:rFonts w:cs="Segoe UI"/>
        </w:rPr>
        <w:t>por el Real Decreto 311/2022, de 3 de mayo, por el que se regula el Esquema Nacional de Seguridad (en adelante ENS)</w:t>
      </w:r>
      <w:r w:rsidRPr="004C7A62">
        <w:rPr>
          <w:rFonts w:cs="Segoe UI"/>
        </w:rPr>
        <w:t xml:space="preserve">, </w:t>
      </w:r>
      <w:r w:rsidR="00EB473C" w:rsidRPr="004C7A62">
        <w:rPr>
          <w:rFonts w:cs="Segoe UI"/>
        </w:rPr>
        <w:t xml:space="preserve">garantizando la seguridad </w:t>
      </w:r>
      <w:r w:rsidRPr="004C7A62">
        <w:rPr>
          <w:rFonts w:cs="Segoe UI"/>
        </w:rPr>
        <w:t>de</w:t>
      </w:r>
      <w:r w:rsidR="00EB473C" w:rsidRPr="004C7A62">
        <w:rPr>
          <w:rFonts w:cs="Segoe UI"/>
        </w:rPr>
        <w:t xml:space="preserve"> la</w:t>
      </w:r>
      <w:r w:rsidRPr="004C7A62">
        <w:rPr>
          <w:rFonts w:cs="Segoe UI"/>
        </w:rPr>
        <w:t xml:space="preserve"> información y</w:t>
      </w:r>
      <w:r w:rsidR="00EB473C" w:rsidRPr="004C7A62">
        <w:rPr>
          <w:rFonts w:cs="Segoe UI"/>
        </w:rPr>
        <w:t>,</w:t>
      </w:r>
      <w:r w:rsidRPr="004C7A62">
        <w:rPr>
          <w:rFonts w:cs="Segoe UI"/>
        </w:rPr>
        <w:t xml:space="preserve"> por supuesto, garantizando el cumplimiento de todas las obligaciones legales, contractuales y reglamentarias aplicables en el marco de la seguridad de la información y </w:t>
      </w:r>
      <w:r w:rsidR="00BD6E7C" w:rsidRPr="004C7A62">
        <w:rPr>
          <w:rFonts w:cs="Segoe UI"/>
        </w:rPr>
        <w:t xml:space="preserve">de </w:t>
      </w:r>
      <w:r w:rsidRPr="004C7A62">
        <w:rPr>
          <w:rFonts w:cs="Segoe UI"/>
        </w:rPr>
        <w:t>la protección de los datos</w:t>
      </w:r>
      <w:r w:rsidR="00EB473C" w:rsidRPr="004C7A62">
        <w:rPr>
          <w:rFonts w:cs="Segoe UI"/>
        </w:rPr>
        <w:t xml:space="preserve"> personales</w:t>
      </w:r>
      <w:r w:rsidRPr="004C7A62">
        <w:rPr>
          <w:rFonts w:cs="Segoe UI"/>
        </w:rPr>
        <w:t>.</w:t>
      </w:r>
    </w:p>
    <w:p w14:paraId="3FC7519D" w14:textId="77777777" w:rsidR="002E5065" w:rsidRPr="004C7A62" w:rsidRDefault="002E5065" w:rsidP="00505574">
      <w:pPr>
        <w:widowControl w:val="0"/>
        <w:tabs>
          <w:tab w:val="center" w:pos="4512"/>
        </w:tabs>
        <w:spacing w:before="100" w:beforeAutospacing="1" w:after="120" w:line="240" w:lineRule="auto"/>
        <w:jc w:val="both"/>
        <w:rPr>
          <w:rFonts w:cs="Segoe UI"/>
        </w:rPr>
      </w:pPr>
      <w:r w:rsidRPr="004C7A62">
        <w:rPr>
          <w:rFonts w:cs="Segoe UI"/>
        </w:rPr>
        <w:t>La política de seguridad de la organización tiene por objetivo marcar las pautas de alto nivel a seguir para que todos los tratamientos de información relativos a los procesos de negocio indicados en el alcance se realicen de forma segura y únicamente por personal autorizado, así como proteger la información de la organización ante posibles pérdidas de confidencialidad, integridad y/o disponibilidad</w:t>
      </w:r>
      <w:r w:rsidR="00154265" w:rsidRPr="004C7A62">
        <w:rPr>
          <w:rFonts w:cs="Segoe UI"/>
        </w:rPr>
        <w:t>, o afecciones a la trazabilidad o la autenticidad</w:t>
      </w:r>
      <w:r w:rsidRPr="004C7A62">
        <w:rPr>
          <w:rFonts w:cs="Segoe UI"/>
        </w:rPr>
        <w:t>.</w:t>
      </w:r>
    </w:p>
    <w:p w14:paraId="5C92CA80" w14:textId="48F9EBE7" w:rsidR="002E5065" w:rsidRDefault="002E5065" w:rsidP="00505574">
      <w:pPr>
        <w:widowControl w:val="0"/>
        <w:tabs>
          <w:tab w:val="center" w:pos="4512"/>
        </w:tabs>
        <w:spacing w:before="100" w:beforeAutospacing="1" w:after="0" w:line="240" w:lineRule="auto"/>
        <w:jc w:val="both"/>
        <w:rPr>
          <w:rFonts w:cs="Segoe UI"/>
        </w:rPr>
      </w:pPr>
      <w:r w:rsidRPr="004C7A62">
        <w:rPr>
          <w:rFonts w:cs="Segoe UI"/>
        </w:rPr>
        <w:t>El Comité de Seguridad de la Información garantizar</w:t>
      </w:r>
      <w:r w:rsidR="00154265" w:rsidRPr="004C7A62">
        <w:rPr>
          <w:rFonts w:cs="Segoe UI"/>
        </w:rPr>
        <w:t>á la difusión de la Política,</w:t>
      </w:r>
      <w:r w:rsidRPr="004C7A62">
        <w:rPr>
          <w:rFonts w:cs="Segoe UI"/>
        </w:rPr>
        <w:t xml:space="preserve"> la compresión e implicación de todo el personal en el logro de </w:t>
      </w:r>
      <w:r w:rsidR="0059079E" w:rsidRPr="004C7A62">
        <w:rPr>
          <w:rFonts w:cs="Segoe UI"/>
        </w:rPr>
        <w:t>los</w:t>
      </w:r>
      <w:r w:rsidRPr="004C7A62">
        <w:rPr>
          <w:rFonts w:cs="Segoe UI"/>
        </w:rPr>
        <w:t xml:space="preserve"> objetivos.</w:t>
      </w:r>
    </w:p>
    <w:p w14:paraId="2E99C6A3" w14:textId="77777777" w:rsidR="0045397A" w:rsidRPr="004C7A62" w:rsidRDefault="0045397A" w:rsidP="00505574">
      <w:pPr>
        <w:widowControl w:val="0"/>
        <w:tabs>
          <w:tab w:val="center" w:pos="4512"/>
        </w:tabs>
        <w:spacing w:before="100" w:beforeAutospacing="1" w:after="0" w:line="240" w:lineRule="auto"/>
        <w:jc w:val="both"/>
        <w:rPr>
          <w:rFonts w:cs="Segoe UI"/>
        </w:rPr>
      </w:pPr>
    </w:p>
    <w:p w14:paraId="066F81DF" w14:textId="77777777" w:rsidR="00087DED" w:rsidRPr="004C7A62" w:rsidRDefault="002E5065" w:rsidP="00505574">
      <w:pPr>
        <w:pStyle w:val="Ttulo2"/>
        <w:rPr>
          <w:rFonts w:cs="Segoe UI"/>
        </w:rPr>
      </w:pPr>
      <w:bookmarkStart w:id="4" w:name="_Toc209001909"/>
      <w:bookmarkStart w:id="5" w:name="_Toc220601383"/>
      <w:r w:rsidRPr="004C7A62">
        <w:rPr>
          <w:rFonts w:cs="Segoe UI"/>
        </w:rPr>
        <w:t xml:space="preserve">3 – </w:t>
      </w:r>
      <w:r w:rsidR="00087DED" w:rsidRPr="004C7A62">
        <w:rPr>
          <w:rFonts w:cs="Segoe UI"/>
        </w:rPr>
        <w:t>OBJETIVOS Y MISIÓN DE LA ORGANIZACIÓN</w:t>
      </w:r>
      <w:bookmarkEnd w:id="4"/>
      <w:bookmarkEnd w:id="5"/>
    </w:p>
    <w:p w14:paraId="33AA7C51" w14:textId="77777777" w:rsidR="00F82BF0" w:rsidRDefault="00F82BF0" w:rsidP="00505574">
      <w:pPr>
        <w:spacing w:before="240"/>
        <w:rPr>
          <w:rFonts w:cs="Segoe UI"/>
        </w:rPr>
      </w:pPr>
      <w:r w:rsidRPr="004C7A62">
        <w:rPr>
          <w:rFonts w:cs="Segoe UI"/>
        </w:rPr>
        <w:t>Sport Studio Servicios Deportivos es una sociedad limitada cuyo objeto social fundamental es:</w:t>
      </w:r>
    </w:p>
    <w:p w14:paraId="6026835C" w14:textId="1563FB9B" w:rsidR="00F82BF0" w:rsidRPr="004C7A62" w:rsidRDefault="0045397A" w:rsidP="0045397A">
      <w:pPr>
        <w:spacing w:before="240"/>
        <w:rPr>
          <w:rFonts w:cs="Segoe UI"/>
        </w:rPr>
      </w:pPr>
      <w:r w:rsidRPr="0045397A">
        <w:rPr>
          <w:rFonts w:cs="Segoe UI"/>
          <w:b/>
          <w:bCs/>
        </w:rPr>
        <w:t xml:space="preserve">“Nuestra vocación deportiva nos hace pensar que en Sport Studio tenemos como máximas las virtudes del deporte y del movimiento olímpico, del respeto a las </w:t>
      </w:r>
      <w:r w:rsidRPr="0045397A">
        <w:rPr>
          <w:rFonts w:cs="Segoe UI"/>
          <w:b/>
          <w:bCs/>
        </w:rPr>
        <w:lastRenderedPageBreak/>
        <w:t>normas, del juego limpio y de la camaradería entre las personas que componen la empresa"</w:t>
      </w:r>
    </w:p>
    <w:p w14:paraId="12C18451" w14:textId="7C1909EC" w:rsidR="00F82BF0" w:rsidRPr="004C7A62" w:rsidRDefault="00F82BF0" w:rsidP="00505574">
      <w:pPr>
        <w:widowControl w:val="0"/>
        <w:tabs>
          <w:tab w:val="center" w:pos="4512"/>
        </w:tabs>
        <w:spacing w:before="100" w:beforeAutospacing="1" w:after="0" w:line="240" w:lineRule="auto"/>
        <w:jc w:val="both"/>
        <w:rPr>
          <w:rFonts w:cs="Segoe UI"/>
          <w:b/>
          <w:bCs/>
        </w:rPr>
      </w:pPr>
      <w:r w:rsidRPr="004C7A62">
        <w:rPr>
          <w:rFonts w:cs="Segoe UI"/>
        </w:rPr>
        <w:t>Sport Studio desarrolla sus actividades buscando conciliar sus legítimos intereses de rentabilidad, crecimiento y sostenibilidad con una política basada en el </w:t>
      </w:r>
      <w:r w:rsidRPr="004C7A62">
        <w:rPr>
          <w:rFonts w:cs="Segoe UI"/>
          <w:b/>
          <w:bCs/>
        </w:rPr>
        <w:t>compromiso:</w:t>
      </w:r>
    </w:p>
    <w:p w14:paraId="2D55FE31" w14:textId="25C351A1" w:rsidR="00F82BF0" w:rsidRPr="004C7A62" w:rsidRDefault="00F82BF0" w:rsidP="00505574">
      <w:pPr>
        <w:widowControl w:val="0"/>
        <w:tabs>
          <w:tab w:val="center" w:pos="4512"/>
        </w:tabs>
        <w:spacing w:before="100" w:beforeAutospacing="1" w:after="0" w:line="240" w:lineRule="auto"/>
        <w:ind w:left="567" w:right="425"/>
        <w:jc w:val="both"/>
        <w:rPr>
          <w:rFonts w:cs="Segoe UI"/>
        </w:rPr>
      </w:pPr>
      <w:r w:rsidRPr="004C7A62">
        <w:rPr>
          <w:rFonts w:cs="Segoe UI"/>
        </w:rPr>
        <w:t>Compromiso con </w:t>
      </w:r>
      <w:r w:rsidRPr="004C7A62">
        <w:rPr>
          <w:rFonts w:cs="Segoe UI"/>
          <w:b/>
          <w:bCs/>
        </w:rPr>
        <w:t>nuestro personal</w:t>
      </w:r>
      <w:r w:rsidRPr="004C7A62">
        <w:rPr>
          <w:rFonts w:cs="Segoe UI"/>
        </w:rPr>
        <w:t xml:space="preserve">, de ofrecerles un empleo digno, estable y de calidad, que identifique su potencial y permita su promoción interna siempre en el </w:t>
      </w:r>
      <w:r w:rsidR="00505574" w:rsidRPr="004C7A62">
        <w:rPr>
          <w:rFonts w:cs="Segoe UI"/>
        </w:rPr>
        <w:t>ámbito</w:t>
      </w:r>
      <w:r w:rsidRPr="004C7A62">
        <w:rPr>
          <w:rFonts w:cs="Segoe UI"/>
        </w:rPr>
        <w:t xml:space="preserve"> de la corresponsabilidad.</w:t>
      </w:r>
    </w:p>
    <w:p w14:paraId="05A6AFF5" w14:textId="7A97D0AB" w:rsidR="00F82BF0" w:rsidRPr="004C7A62" w:rsidRDefault="00F82BF0" w:rsidP="00505574">
      <w:pPr>
        <w:widowControl w:val="0"/>
        <w:tabs>
          <w:tab w:val="center" w:pos="4512"/>
        </w:tabs>
        <w:spacing w:before="100" w:beforeAutospacing="1" w:after="0" w:line="240" w:lineRule="auto"/>
        <w:ind w:left="567" w:right="425"/>
        <w:jc w:val="both"/>
        <w:rPr>
          <w:rFonts w:cs="Segoe UI"/>
        </w:rPr>
      </w:pPr>
      <w:r w:rsidRPr="004C7A62">
        <w:rPr>
          <w:rFonts w:cs="Segoe UI"/>
        </w:rPr>
        <w:t> Compromiso con </w:t>
      </w:r>
      <w:r w:rsidRPr="004C7A62">
        <w:rPr>
          <w:rFonts w:cs="Segoe UI"/>
          <w:b/>
          <w:bCs/>
        </w:rPr>
        <w:t>nuestros clientes</w:t>
      </w:r>
      <w:r w:rsidRPr="004C7A62">
        <w:rPr>
          <w:rFonts w:cs="Segoe UI"/>
        </w:rPr>
        <w:t> que confían en nuestra profesionalidad, rapidez y atención para ayudarles en la gestión de sus instalaciones deportivas.</w:t>
      </w:r>
    </w:p>
    <w:p w14:paraId="636DD782" w14:textId="2D2D2E4D" w:rsidR="00F82BF0" w:rsidRPr="004C7A62" w:rsidRDefault="00F82BF0" w:rsidP="00505574">
      <w:pPr>
        <w:widowControl w:val="0"/>
        <w:tabs>
          <w:tab w:val="center" w:pos="4512"/>
        </w:tabs>
        <w:spacing w:before="100" w:beforeAutospacing="1" w:after="0" w:line="240" w:lineRule="auto"/>
        <w:ind w:left="567" w:right="425"/>
        <w:jc w:val="both"/>
        <w:rPr>
          <w:rFonts w:cs="Segoe UI"/>
        </w:rPr>
      </w:pPr>
      <w:r w:rsidRPr="004C7A62">
        <w:rPr>
          <w:rFonts w:cs="Segoe UI"/>
        </w:rPr>
        <w:t>​Compromiso con </w:t>
      </w:r>
      <w:r w:rsidRPr="004C7A62">
        <w:rPr>
          <w:rFonts w:cs="Segoe UI"/>
          <w:b/>
          <w:bCs/>
        </w:rPr>
        <w:t>los usuarios</w:t>
      </w:r>
      <w:r w:rsidRPr="004C7A62">
        <w:rPr>
          <w:rFonts w:cs="Segoe UI"/>
        </w:rPr>
        <w:t> ofreciéndoles programas de actividad física desde todos los puntos de vista posibles del deporte, Sport Studio es salud, diversión, descanso, ocio, compañía, educación, bienestar, ….</w:t>
      </w:r>
    </w:p>
    <w:p w14:paraId="555682FC" w14:textId="2F8B01CB" w:rsidR="00F82BF0" w:rsidRPr="004C7A62" w:rsidRDefault="00F82BF0" w:rsidP="00505574">
      <w:pPr>
        <w:widowControl w:val="0"/>
        <w:tabs>
          <w:tab w:val="center" w:pos="4512"/>
        </w:tabs>
        <w:spacing w:before="100" w:beforeAutospacing="1" w:after="0" w:line="240" w:lineRule="auto"/>
        <w:ind w:left="567" w:right="425"/>
        <w:jc w:val="both"/>
        <w:rPr>
          <w:rFonts w:cs="Segoe UI"/>
        </w:rPr>
      </w:pPr>
      <w:r w:rsidRPr="004C7A62">
        <w:rPr>
          <w:rFonts w:cs="Segoe UI"/>
        </w:rPr>
        <w:t> Compromiso con </w:t>
      </w:r>
      <w:r w:rsidRPr="004C7A62">
        <w:rPr>
          <w:rFonts w:cs="Segoe UI"/>
          <w:b/>
          <w:bCs/>
        </w:rPr>
        <w:t>la sociedad</w:t>
      </w:r>
      <w:r w:rsidRPr="004C7A62">
        <w:rPr>
          <w:rFonts w:cs="Segoe UI"/>
        </w:rPr>
        <w:t xml:space="preserve"> colaborando, con el deporte como herramienta, con cualquier entidad que promueva un mundo mejor y </w:t>
      </w:r>
      <w:r w:rsidR="0045397A" w:rsidRPr="004C7A62">
        <w:rPr>
          <w:rFonts w:cs="Segoe UI"/>
        </w:rPr>
        <w:t>más</w:t>
      </w:r>
      <w:r w:rsidRPr="004C7A62">
        <w:rPr>
          <w:rFonts w:cs="Segoe UI"/>
        </w:rPr>
        <w:t xml:space="preserve"> justo.</w:t>
      </w:r>
    </w:p>
    <w:p w14:paraId="711827D9" w14:textId="24FDC848" w:rsidR="00087DED" w:rsidRPr="004C7A62" w:rsidRDefault="00087DED" w:rsidP="00505574">
      <w:pPr>
        <w:widowControl w:val="0"/>
        <w:tabs>
          <w:tab w:val="center" w:pos="4512"/>
        </w:tabs>
        <w:spacing w:before="100" w:beforeAutospacing="1" w:after="0" w:line="240" w:lineRule="auto"/>
        <w:jc w:val="both"/>
        <w:rPr>
          <w:rFonts w:cs="Segoe UI"/>
        </w:rPr>
      </w:pPr>
      <w:r w:rsidRPr="004C7A62">
        <w:rPr>
          <w:rFonts w:cs="Segoe UI"/>
        </w:rPr>
        <w:t xml:space="preserve">Para desempeñar </w:t>
      </w:r>
      <w:r w:rsidR="0059079E" w:rsidRPr="004C7A62">
        <w:rPr>
          <w:rFonts w:cs="Segoe UI"/>
        </w:rPr>
        <w:t>sus</w:t>
      </w:r>
      <w:r w:rsidRPr="004C7A62">
        <w:rPr>
          <w:rFonts w:cs="Segoe UI"/>
        </w:rPr>
        <w:t xml:space="preserve"> funciones y prestaciones, la organización, hace uso de sistemas de información que deben ser administrados con diligencia y protegidos de una forma efectiva y eficiente, frente a posibles daños accidentales o intencionados que pudieran afectar a las garantías de disponibilidad, autenticidad, integridad, confidencialidad y trazabilidad de las informaciones y los servicios prestados.</w:t>
      </w:r>
    </w:p>
    <w:p w14:paraId="11F8ADBD" w14:textId="77777777" w:rsidR="00410721" w:rsidRDefault="00410721" w:rsidP="00505574">
      <w:pPr>
        <w:widowControl w:val="0"/>
        <w:tabs>
          <w:tab w:val="center" w:pos="4512"/>
        </w:tabs>
        <w:spacing w:before="100" w:beforeAutospacing="1" w:after="0" w:line="240" w:lineRule="auto"/>
        <w:jc w:val="both"/>
        <w:rPr>
          <w:rFonts w:cs="Segoe UI"/>
        </w:rPr>
      </w:pPr>
    </w:p>
    <w:p w14:paraId="16EEFDB4" w14:textId="77777777" w:rsidR="0045397A" w:rsidRDefault="0045397A" w:rsidP="00505574">
      <w:pPr>
        <w:widowControl w:val="0"/>
        <w:tabs>
          <w:tab w:val="center" w:pos="4512"/>
        </w:tabs>
        <w:spacing w:before="100" w:beforeAutospacing="1" w:after="0" w:line="240" w:lineRule="auto"/>
        <w:jc w:val="both"/>
        <w:rPr>
          <w:rFonts w:cs="Segoe UI"/>
        </w:rPr>
      </w:pPr>
    </w:p>
    <w:p w14:paraId="14A6AAA2" w14:textId="77777777" w:rsidR="0045397A" w:rsidRDefault="0045397A" w:rsidP="00505574">
      <w:pPr>
        <w:widowControl w:val="0"/>
        <w:tabs>
          <w:tab w:val="center" w:pos="4512"/>
        </w:tabs>
        <w:spacing w:before="100" w:beforeAutospacing="1" w:after="0" w:line="240" w:lineRule="auto"/>
        <w:jc w:val="both"/>
        <w:rPr>
          <w:rFonts w:cs="Segoe UI"/>
        </w:rPr>
      </w:pPr>
    </w:p>
    <w:p w14:paraId="5BBB3917" w14:textId="77777777" w:rsidR="0045397A" w:rsidRDefault="0045397A" w:rsidP="00505574">
      <w:pPr>
        <w:widowControl w:val="0"/>
        <w:tabs>
          <w:tab w:val="center" w:pos="4512"/>
        </w:tabs>
        <w:spacing w:before="100" w:beforeAutospacing="1" w:after="0" w:line="240" w:lineRule="auto"/>
        <w:jc w:val="both"/>
        <w:rPr>
          <w:rFonts w:cs="Segoe UI"/>
        </w:rPr>
      </w:pPr>
    </w:p>
    <w:p w14:paraId="34D56AAB" w14:textId="77777777" w:rsidR="0045397A" w:rsidRDefault="0045397A" w:rsidP="00505574">
      <w:pPr>
        <w:widowControl w:val="0"/>
        <w:tabs>
          <w:tab w:val="center" w:pos="4512"/>
        </w:tabs>
        <w:spacing w:before="100" w:beforeAutospacing="1" w:after="0" w:line="240" w:lineRule="auto"/>
        <w:jc w:val="both"/>
        <w:rPr>
          <w:rFonts w:cs="Segoe UI"/>
        </w:rPr>
      </w:pPr>
    </w:p>
    <w:p w14:paraId="16493E8E" w14:textId="77777777" w:rsidR="0045397A" w:rsidRDefault="0045397A" w:rsidP="00505574">
      <w:pPr>
        <w:widowControl w:val="0"/>
        <w:tabs>
          <w:tab w:val="center" w:pos="4512"/>
        </w:tabs>
        <w:spacing w:before="100" w:beforeAutospacing="1" w:after="0" w:line="240" w:lineRule="auto"/>
        <w:jc w:val="both"/>
        <w:rPr>
          <w:rFonts w:cs="Segoe UI"/>
        </w:rPr>
      </w:pPr>
    </w:p>
    <w:p w14:paraId="4F4F9C55" w14:textId="77777777" w:rsidR="0045397A" w:rsidRDefault="0045397A" w:rsidP="00505574">
      <w:pPr>
        <w:widowControl w:val="0"/>
        <w:tabs>
          <w:tab w:val="center" w:pos="4512"/>
        </w:tabs>
        <w:spacing w:before="100" w:beforeAutospacing="1" w:after="0" w:line="240" w:lineRule="auto"/>
        <w:jc w:val="both"/>
        <w:rPr>
          <w:rFonts w:cs="Segoe UI"/>
        </w:rPr>
      </w:pPr>
    </w:p>
    <w:p w14:paraId="49BD7DA6" w14:textId="77777777" w:rsidR="0045397A" w:rsidRPr="004C7A62" w:rsidRDefault="0045397A" w:rsidP="00505574">
      <w:pPr>
        <w:widowControl w:val="0"/>
        <w:tabs>
          <w:tab w:val="center" w:pos="4512"/>
        </w:tabs>
        <w:spacing w:before="100" w:beforeAutospacing="1" w:after="0" w:line="240" w:lineRule="auto"/>
        <w:jc w:val="both"/>
        <w:rPr>
          <w:rFonts w:cs="Segoe UI"/>
        </w:rPr>
      </w:pPr>
    </w:p>
    <w:p w14:paraId="46BDA70B" w14:textId="77777777" w:rsidR="007737F8" w:rsidRPr="004C7A62" w:rsidRDefault="007737F8" w:rsidP="00505574">
      <w:pPr>
        <w:pStyle w:val="Ttulo2"/>
        <w:rPr>
          <w:rFonts w:cs="Segoe UI"/>
        </w:rPr>
      </w:pPr>
      <w:bookmarkStart w:id="6" w:name="_Toc209001910"/>
      <w:bookmarkStart w:id="7" w:name="_Toc220601384"/>
      <w:r w:rsidRPr="004C7A62">
        <w:rPr>
          <w:rFonts w:cs="Segoe UI"/>
        </w:rPr>
        <w:lastRenderedPageBreak/>
        <w:t>4 – ALCANCE</w:t>
      </w:r>
      <w:bookmarkEnd w:id="6"/>
      <w:bookmarkEnd w:id="7"/>
    </w:p>
    <w:p w14:paraId="2B96C95C" w14:textId="77777777" w:rsidR="00DF5472" w:rsidRPr="004C7A62" w:rsidRDefault="00DF5472" w:rsidP="00505574">
      <w:pPr>
        <w:widowControl w:val="0"/>
        <w:tabs>
          <w:tab w:val="center" w:pos="4512"/>
        </w:tabs>
        <w:spacing w:after="0" w:line="240" w:lineRule="auto"/>
        <w:jc w:val="both"/>
        <w:rPr>
          <w:rFonts w:cs="Segoe UI"/>
        </w:rPr>
      </w:pPr>
    </w:p>
    <w:p w14:paraId="68ADFBCE" w14:textId="0D4620C2" w:rsidR="00DF5472" w:rsidRPr="004C7A62" w:rsidRDefault="00DF5472" w:rsidP="00505574">
      <w:pPr>
        <w:widowControl w:val="0"/>
        <w:tabs>
          <w:tab w:val="center" w:pos="4512"/>
        </w:tabs>
        <w:spacing w:after="0" w:line="240" w:lineRule="auto"/>
        <w:jc w:val="both"/>
        <w:rPr>
          <w:rFonts w:cs="Segoe UI"/>
        </w:rPr>
      </w:pPr>
      <w:r w:rsidRPr="004C7A62">
        <w:rPr>
          <w:rFonts w:cs="Segoe UI"/>
        </w:rPr>
        <w:t xml:space="preserve">Esta Política será de aplicación y de obligado cumplimiento para todas las áreas de </w:t>
      </w:r>
      <w:r w:rsidR="00410721" w:rsidRPr="004C7A62">
        <w:rPr>
          <w:rFonts w:cs="Segoe UI"/>
        </w:rPr>
        <w:t>la organización</w:t>
      </w:r>
      <w:r w:rsidRPr="004C7A62">
        <w:rPr>
          <w:rFonts w:cs="Segoe UI"/>
        </w:rPr>
        <w:t>, para sus recursos y para los procesos afectados por el Esquema Nacional de Seguridad y el Reglamento General de Protección de Datos, ya sean internos o externos vinculados a la entidad a través de contratos o acuerdos con terceros.</w:t>
      </w:r>
    </w:p>
    <w:p w14:paraId="3153C066" w14:textId="77777777" w:rsidR="00DF5472" w:rsidRPr="004C7A62" w:rsidRDefault="00DF5472" w:rsidP="00505574">
      <w:pPr>
        <w:widowControl w:val="0"/>
        <w:tabs>
          <w:tab w:val="center" w:pos="4512"/>
        </w:tabs>
        <w:spacing w:after="0" w:line="240" w:lineRule="auto"/>
        <w:jc w:val="both"/>
        <w:rPr>
          <w:rFonts w:cs="Segoe UI"/>
        </w:rPr>
      </w:pPr>
    </w:p>
    <w:p w14:paraId="74BE2A88" w14:textId="0F689977" w:rsidR="00BF72B1" w:rsidRPr="004C7A62" w:rsidRDefault="00BF72B1" w:rsidP="00505574">
      <w:pPr>
        <w:widowControl w:val="0"/>
        <w:tabs>
          <w:tab w:val="center" w:pos="4512"/>
        </w:tabs>
        <w:spacing w:after="0" w:line="240" w:lineRule="auto"/>
        <w:jc w:val="both"/>
        <w:rPr>
          <w:rFonts w:cs="Segoe UI"/>
        </w:rPr>
      </w:pPr>
      <w:r w:rsidRPr="004C7A62">
        <w:rPr>
          <w:rFonts w:cs="Segoe UI"/>
        </w:rPr>
        <w:t xml:space="preserve">El alcance de esta política </w:t>
      </w:r>
      <w:r w:rsidR="00DF5472" w:rsidRPr="004C7A62">
        <w:rPr>
          <w:rFonts w:cs="Segoe UI"/>
        </w:rPr>
        <w:t>incluye</w:t>
      </w:r>
      <w:r w:rsidRPr="004C7A62">
        <w:rPr>
          <w:rFonts w:cs="Segoe UI"/>
        </w:rPr>
        <w:t>:</w:t>
      </w:r>
    </w:p>
    <w:p w14:paraId="0A9AD7B8" w14:textId="77777777" w:rsidR="004F7CC4" w:rsidRPr="004C7A62" w:rsidRDefault="004F7CC4" w:rsidP="00505574">
      <w:pPr>
        <w:widowControl w:val="0"/>
        <w:spacing w:after="0" w:line="240" w:lineRule="auto"/>
        <w:ind w:left="142"/>
        <w:rPr>
          <w:rFonts w:cs="Segoe UI"/>
          <w:u w:val="single"/>
        </w:rPr>
      </w:pPr>
    </w:p>
    <w:p w14:paraId="13993642" w14:textId="77777777" w:rsidR="0045397A" w:rsidRDefault="0045397A" w:rsidP="0045397A">
      <w:r w:rsidRPr="009A6629">
        <w:t xml:space="preserve">Sistema de información que da soporte a los servicios de: </w:t>
      </w:r>
    </w:p>
    <w:p w14:paraId="77C35020" w14:textId="77777777" w:rsidR="0045397A" w:rsidRDefault="0045397A" w:rsidP="0045397A">
      <w:pPr>
        <w:pStyle w:val="Prrafodelista"/>
        <w:numPr>
          <w:ilvl w:val="0"/>
          <w:numId w:val="19"/>
        </w:numPr>
        <w:spacing w:after="160" w:line="278" w:lineRule="auto"/>
      </w:pPr>
      <w:r w:rsidRPr="009A6629">
        <w:t xml:space="preserve">Servicios prestados en materia de actividades deportivas </w:t>
      </w:r>
    </w:p>
    <w:p w14:paraId="1AE5D247" w14:textId="77777777" w:rsidR="0045397A" w:rsidRDefault="0045397A" w:rsidP="0045397A">
      <w:pPr>
        <w:pStyle w:val="Prrafodelista"/>
        <w:numPr>
          <w:ilvl w:val="0"/>
          <w:numId w:val="19"/>
        </w:numPr>
        <w:spacing w:after="160" w:line="278" w:lineRule="auto"/>
      </w:pPr>
      <w:r w:rsidRPr="009A6629">
        <w:t xml:space="preserve">Servicios prestados en materia de control de acceso </w:t>
      </w:r>
    </w:p>
    <w:p w14:paraId="7DC0A636" w14:textId="77777777" w:rsidR="0045397A" w:rsidRDefault="0045397A" w:rsidP="0045397A">
      <w:pPr>
        <w:pStyle w:val="Prrafodelista"/>
        <w:numPr>
          <w:ilvl w:val="0"/>
          <w:numId w:val="19"/>
        </w:numPr>
        <w:spacing w:after="160" w:line="278" w:lineRule="auto"/>
      </w:pPr>
      <w:r w:rsidRPr="009A6629">
        <w:t xml:space="preserve">Servicios prestados en materia del salvamento y socorrismo </w:t>
      </w:r>
    </w:p>
    <w:p w14:paraId="62B55D33" w14:textId="77777777" w:rsidR="0045397A" w:rsidRDefault="0045397A" w:rsidP="0045397A">
      <w:pPr>
        <w:pStyle w:val="Prrafodelista"/>
        <w:numPr>
          <w:ilvl w:val="0"/>
          <w:numId w:val="19"/>
        </w:numPr>
        <w:spacing w:after="160" w:line="278" w:lineRule="auto"/>
      </w:pPr>
      <w:r w:rsidRPr="009A6629">
        <w:t>Servicios prestados en materia de gestión integral de instalaciones</w:t>
      </w:r>
    </w:p>
    <w:p w14:paraId="62C569D5" w14:textId="77777777" w:rsidR="0045397A" w:rsidRDefault="0045397A" w:rsidP="0045397A">
      <w:pPr>
        <w:pStyle w:val="Prrafodelista"/>
        <w:numPr>
          <w:ilvl w:val="0"/>
          <w:numId w:val="19"/>
        </w:numPr>
        <w:spacing w:after="160" w:line="278" w:lineRule="auto"/>
      </w:pPr>
      <w:r w:rsidRPr="009A6629">
        <w:t xml:space="preserve">Servicios prestados en materia de limpieza </w:t>
      </w:r>
      <w:r>
        <w:t xml:space="preserve">y mantenimiento </w:t>
      </w:r>
      <w:r w:rsidRPr="009A6629">
        <w:t>piscinas</w:t>
      </w:r>
    </w:p>
    <w:p w14:paraId="4A79F754" w14:textId="77777777" w:rsidR="0045397A" w:rsidRDefault="0045397A" w:rsidP="0045397A">
      <w:pPr>
        <w:pStyle w:val="Prrafodelista"/>
        <w:numPr>
          <w:ilvl w:val="0"/>
          <w:numId w:val="19"/>
        </w:numPr>
        <w:spacing w:after="160" w:line="278" w:lineRule="auto"/>
      </w:pPr>
      <w:r w:rsidRPr="009A6629">
        <w:t xml:space="preserve">Asistencia técnico-deportiva para la celebración de eventos y pruebas deportivas </w:t>
      </w:r>
    </w:p>
    <w:p w14:paraId="44124162" w14:textId="77777777" w:rsidR="0045397A" w:rsidRDefault="0045397A" w:rsidP="0045397A">
      <w:pPr>
        <w:pStyle w:val="Prrafodelista"/>
        <w:numPr>
          <w:ilvl w:val="0"/>
          <w:numId w:val="19"/>
        </w:numPr>
        <w:spacing w:after="160" w:line="278" w:lineRule="auto"/>
      </w:pPr>
      <w:r w:rsidRPr="009A6629">
        <w:t>Suministro de material deportivo</w:t>
      </w:r>
      <w:r>
        <w:t>,</w:t>
      </w:r>
    </w:p>
    <w:p w14:paraId="0B632DB6" w14:textId="77777777" w:rsidR="0045397A" w:rsidRDefault="0045397A" w:rsidP="0045397A">
      <w:r w:rsidRPr="009A6629">
        <w:t>Según su declaración de aplicabilidad vigente.</w:t>
      </w:r>
    </w:p>
    <w:p w14:paraId="78E5EA51" w14:textId="52B08105" w:rsidR="00BF72B1" w:rsidRPr="004C7A62" w:rsidRDefault="00BF72B1" w:rsidP="00505574">
      <w:pPr>
        <w:widowControl w:val="0"/>
        <w:tabs>
          <w:tab w:val="center" w:pos="4512"/>
        </w:tabs>
        <w:spacing w:before="100" w:beforeAutospacing="1" w:after="120" w:line="240" w:lineRule="auto"/>
        <w:jc w:val="both"/>
        <w:rPr>
          <w:rFonts w:cs="Segoe UI"/>
        </w:rPr>
      </w:pPr>
      <w:r w:rsidRPr="004C7A62">
        <w:rPr>
          <w:rFonts w:cs="Segoe UI"/>
        </w:rPr>
        <w:t>El alcance anterior incluye todos los servicios y sistemas tecnológicos, equipamiento, instalaciones y recursos</w:t>
      </w:r>
      <w:r w:rsidR="00505574" w:rsidRPr="004C7A62">
        <w:rPr>
          <w:rFonts w:cs="Segoe UI"/>
        </w:rPr>
        <w:t xml:space="preserve"> </w:t>
      </w:r>
      <w:r w:rsidRPr="004C7A62">
        <w:rPr>
          <w:rFonts w:cs="Segoe UI"/>
        </w:rPr>
        <w:t xml:space="preserve">utilizados en </w:t>
      </w:r>
      <w:r w:rsidR="007A70BD" w:rsidRPr="004C7A62">
        <w:rPr>
          <w:rFonts w:cs="Segoe UI"/>
        </w:rPr>
        <w:t>los</w:t>
      </w:r>
      <w:r w:rsidRPr="004C7A62">
        <w:rPr>
          <w:rFonts w:cs="Segoe UI"/>
        </w:rPr>
        <w:t xml:space="preserve"> proceso</w:t>
      </w:r>
      <w:r w:rsidR="007A70BD" w:rsidRPr="004C7A62">
        <w:rPr>
          <w:rFonts w:cs="Segoe UI"/>
        </w:rPr>
        <w:t>s</w:t>
      </w:r>
      <w:r w:rsidRPr="004C7A62">
        <w:rPr>
          <w:rFonts w:cs="Segoe UI"/>
        </w:rPr>
        <w:t xml:space="preserve"> de producción de la organización.</w:t>
      </w:r>
    </w:p>
    <w:p w14:paraId="3B63EFDE" w14:textId="77777777" w:rsidR="0059079E" w:rsidRPr="004C7A62" w:rsidRDefault="0059079E" w:rsidP="00505574">
      <w:pPr>
        <w:widowControl w:val="0"/>
        <w:tabs>
          <w:tab w:val="center" w:pos="4512"/>
        </w:tabs>
        <w:spacing w:before="100" w:beforeAutospacing="1" w:after="120" w:line="240" w:lineRule="auto"/>
        <w:jc w:val="both"/>
        <w:rPr>
          <w:rFonts w:cs="Segoe UI"/>
        </w:rPr>
      </w:pPr>
    </w:p>
    <w:p w14:paraId="7A2EA29C" w14:textId="77777777" w:rsidR="00392D58" w:rsidRPr="004C7A62" w:rsidRDefault="00392D58" w:rsidP="00505574">
      <w:pPr>
        <w:pStyle w:val="Ttulo2"/>
        <w:rPr>
          <w:rFonts w:cs="Segoe UI"/>
        </w:rPr>
      </w:pPr>
      <w:bookmarkStart w:id="8" w:name="_Toc209001911"/>
      <w:bookmarkStart w:id="9" w:name="_Toc220601385"/>
      <w:r w:rsidRPr="004C7A62">
        <w:rPr>
          <w:rFonts w:cs="Segoe UI"/>
        </w:rPr>
        <w:t>5 – MARCO NORMATIVO</w:t>
      </w:r>
      <w:bookmarkEnd w:id="8"/>
      <w:bookmarkEnd w:id="9"/>
    </w:p>
    <w:p w14:paraId="6A212AEA" w14:textId="5B86EEC9" w:rsidR="00392D58" w:rsidRPr="004C7A62" w:rsidRDefault="00392D58" w:rsidP="00505574">
      <w:pPr>
        <w:widowControl w:val="0"/>
        <w:tabs>
          <w:tab w:val="center" w:pos="4512"/>
        </w:tabs>
        <w:spacing w:after="0" w:line="240" w:lineRule="auto"/>
        <w:jc w:val="both"/>
        <w:rPr>
          <w:rFonts w:cs="Segoe UI"/>
        </w:rPr>
      </w:pPr>
      <w:r w:rsidRPr="004C7A62">
        <w:rPr>
          <w:rFonts w:cs="Segoe UI"/>
        </w:rPr>
        <w:t>El marco normativo que afecta a la organización en el ámbito de la Política de Seguridad de la Información está integrado por las normas identificadas en</w:t>
      </w:r>
      <w:r w:rsidR="0043285C" w:rsidRPr="004C7A62">
        <w:rPr>
          <w:rFonts w:cs="Segoe UI"/>
        </w:rPr>
        <w:t xml:space="preserve"> el </w:t>
      </w:r>
      <w:commentRangeStart w:id="10"/>
      <w:r w:rsidR="0043285C" w:rsidRPr="004C7A62">
        <w:rPr>
          <w:rFonts w:cs="Segoe UI"/>
        </w:rPr>
        <w:t>anexo</w:t>
      </w:r>
      <w:commentRangeEnd w:id="10"/>
      <w:r w:rsidR="00AD5EC2" w:rsidRPr="004C7A62">
        <w:rPr>
          <w:rStyle w:val="Refdecomentario"/>
          <w:rFonts w:cs="Segoe UI"/>
          <w:sz w:val="22"/>
          <w:szCs w:val="22"/>
        </w:rPr>
        <w:commentReference w:id="10"/>
      </w:r>
      <w:r w:rsidR="009D3DE0" w:rsidRPr="004C7A62">
        <w:rPr>
          <w:rFonts w:cs="Segoe UI"/>
        </w:rPr>
        <w:t>:</w:t>
      </w:r>
    </w:p>
    <w:p w14:paraId="157830BF" w14:textId="77777777" w:rsidR="009D3DE0" w:rsidRPr="004C7A62" w:rsidRDefault="009D3DE0" w:rsidP="00505574">
      <w:pPr>
        <w:widowControl w:val="0"/>
        <w:tabs>
          <w:tab w:val="center" w:pos="4512"/>
        </w:tabs>
        <w:spacing w:after="0" w:line="240" w:lineRule="auto"/>
        <w:jc w:val="both"/>
        <w:rPr>
          <w:rFonts w:cs="Segoe UI"/>
        </w:rPr>
      </w:pPr>
    </w:p>
    <w:p w14:paraId="3EF2CBC8" w14:textId="26788864" w:rsidR="00213731" w:rsidRPr="004C7A62" w:rsidRDefault="00C3357E" w:rsidP="00505574">
      <w:pPr>
        <w:widowControl w:val="0"/>
        <w:spacing w:after="0" w:line="240" w:lineRule="auto"/>
        <w:ind w:left="1983" w:firstLine="141"/>
        <w:rPr>
          <w:rFonts w:cs="Segoe UI"/>
          <w:b/>
          <w:color w:val="0070C0"/>
        </w:rPr>
      </w:pPr>
      <w:r w:rsidRPr="004C7A62">
        <w:rPr>
          <w:rFonts w:cs="Segoe UI"/>
          <w:b/>
          <w:color w:val="0070C0"/>
        </w:rPr>
        <w:t>“</w:t>
      </w:r>
      <w:hyperlink r:id="rId11" w:history="1">
        <w:r w:rsidR="00A545AC" w:rsidRPr="004C7A62">
          <w:rPr>
            <w:rStyle w:val="Hipervnculo"/>
            <w:rFonts w:cs="Segoe UI"/>
            <w:b/>
          </w:rPr>
          <w:t>Legislación y Normativa aplicable</w:t>
        </w:r>
      </w:hyperlink>
      <w:r w:rsidRPr="004C7A62">
        <w:rPr>
          <w:rFonts w:cs="Segoe UI"/>
          <w:b/>
          <w:color w:val="0070C0"/>
        </w:rPr>
        <w:t>”</w:t>
      </w:r>
    </w:p>
    <w:p w14:paraId="03807A92" w14:textId="77777777" w:rsidR="006D4865" w:rsidRPr="004C7A62" w:rsidRDefault="006D4865" w:rsidP="00505574">
      <w:pPr>
        <w:widowControl w:val="0"/>
        <w:spacing w:after="0" w:line="240" w:lineRule="auto"/>
        <w:ind w:left="1983" w:firstLine="141"/>
        <w:rPr>
          <w:rFonts w:cs="Segoe UI"/>
          <w:b/>
          <w:color w:val="0070C0"/>
        </w:rPr>
      </w:pPr>
    </w:p>
    <w:p w14:paraId="72EAEE61" w14:textId="77777777" w:rsidR="003D3947" w:rsidRPr="004C7A62" w:rsidRDefault="003D3947" w:rsidP="00505574">
      <w:pPr>
        <w:pStyle w:val="Ttulo2"/>
        <w:rPr>
          <w:rFonts w:cs="Segoe UI"/>
        </w:rPr>
      </w:pPr>
      <w:bookmarkStart w:id="11" w:name="_Toc209001912"/>
      <w:bookmarkStart w:id="12" w:name="_Toc220601386"/>
      <w:r w:rsidRPr="004C7A62">
        <w:rPr>
          <w:rFonts w:cs="Segoe UI"/>
        </w:rPr>
        <w:t>6 – PRINCIPIOS BÁSICOS Y REQUISITOS MÍNIMOS [ENS]</w:t>
      </w:r>
      <w:bookmarkEnd w:id="11"/>
      <w:bookmarkEnd w:id="12"/>
    </w:p>
    <w:p w14:paraId="5F00A0E6" w14:textId="77777777" w:rsidR="004C7A62" w:rsidRPr="004C7A62" w:rsidRDefault="004C7A62" w:rsidP="004C7A62">
      <w:pPr>
        <w:rPr>
          <w:rFonts w:cs="Segoe UI"/>
        </w:rPr>
      </w:pPr>
    </w:p>
    <w:p w14:paraId="39C7FA0C" w14:textId="77777777" w:rsidR="00842E38" w:rsidRPr="00A44A70" w:rsidRDefault="00842E38" w:rsidP="00A44A70">
      <w:pPr>
        <w:pStyle w:val="Ttulo3"/>
      </w:pPr>
      <w:bookmarkStart w:id="13" w:name="_Toc209001913"/>
      <w:bookmarkStart w:id="14" w:name="_Toc220601387"/>
      <w:r w:rsidRPr="00A44A70">
        <w:t>6.1 – PRINCIPIOS BÁSICOS [ENS]</w:t>
      </w:r>
      <w:bookmarkEnd w:id="13"/>
      <w:bookmarkEnd w:id="14"/>
    </w:p>
    <w:p w14:paraId="47D06D1C" w14:textId="77777777" w:rsidR="00C53C43" w:rsidRPr="004C7A62" w:rsidRDefault="00C53C43" w:rsidP="00505574">
      <w:pPr>
        <w:widowControl w:val="0"/>
        <w:tabs>
          <w:tab w:val="center" w:pos="4512"/>
        </w:tabs>
        <w:spacing w:after="0" w:line="240" w:lineRule="auto"/>
        <w:jc w:val="both"/>
        <w:rPr>
          <w:rFonts w:cs="Segoe UI"/>
        </w:rPr>
      </w:pPr>
      <w:r w:rsidRPr="004C7A62">
        <w:rPr>
          <w:rFonts w:cs="Segoe UI"/>
        </w:rPr>
        <w:t>La presente Política de Seguridad de la Información se fundamenta en los siguientes principios básicos de protección que forman los pilares sobre los que han de asentarse todas las actuaciones en materia de seguridad de la información que realice la organización en su actividad.</w:t>
      </w:r>
    </w:p>
    <w:p w14:paraId="21F6A157" w14:textId="77777777" w:rsidR="007A70BD" w:rsidRPr="004C7A62" w:rsidRDefault="007A70BD" w:rsidP="00505574">
      <w:pPr>
        <w:widowControl w:val="0"/>
        <w:tabs>
          <w:tab w:val="center" w:pos="4512"/>
        </w:tabs>
        <w:spacing w:after="0" w:line="240" w:lineRule="auto"/>
        <w:jc w:val="both"/>
        <w:rPr>
          <w:rFonts w:cs="Segoe UI"/>
        </w:rPr>
      </w:pPr>
    </w:p>
    <w:p w14:paraId="0D985C1A" w14:textId="77777777" w:rsidR="00C53C43" w:rsidRPr="004C7A62" w:rsidRDefault="00C53C43" w:rsidP="00A44A70">
      <w:pPr>
        <w:pStyle w:val="Ttulo4"/>
      </w:pPr>
      <w:bookmarkStart w:id="15" w:name="_Toc135742356"/>
      <w:r w:rsidRPr="004C7A62">
        <w:t>La seguridad como proceso integral</w:t>
      </w:r>
      <w:bookmarkEnd w:id="15"/>
    </w:p>
    <w:p w14:paraId="29120E97" w14:textId="77777777" w:rsidR="00C53C43" w:rsidRPr="004C7A62" w:rsidRDefault="00C53C43" w:rsidP="00505574">
      <w:pPr>
        <w:widowControl w:val="0"/>
        <w:tabs>
          <w:tab w:val="center" w:pos="4512"/>
        </w:tabs>
        <w:spacing w:after="0" w:line="240" w:lineRule="auto"/>
        <w:jc w:val="both"/>
        <w:rPr>
          <w:rFonts w:cs="Segoe UI"/>
        </w:rPr>
      </w:pPr>
      <w:r w:rsidRPr="004C7A62">
        <w:rPr>
          <w:rFonts w:cs="Segoe UI"/>
        </w:rPr>
        <w:t>La seguridad de la información es el resultado de un proceso integral que depende de todos y cada uno de los elementos humanos, técnicos, materiales, jurídicos y organizativos que intervienen en su tratamiento, evitando las actuaciones puntuales o tratamientos separados.</w:t>
      </w:r>
    </w:p>
    <w:p w14:paraId="34C672B9" w14:textId="77777777" w:rsidR="00C53C43" w:rsidRPr="004C7A62" w:rsidRDefault="00C53C43" w:rsidP="00505574">
      <w:pPr>
        <w:widowControl w:val="0"/>
        <w:tabs>
          <w:tab w:val="center" w:pos="4512"/>
        </w:tabs>
        <w:spacing w:after="0" w:line="240" w:lineRule="auto"/>
        <w:jc w:val="both"/>
        <w:rPr>
          <w:rFonts w:cs="Segoe UI"/>
        </w:rPr>
      </w:pPr>
      <w:r w:rsidRPr="004C7A62">
        <w:rPr>
          <w:rFonts w:cs="Segoe UI"/>
        </w:rPr>
        <w:t>La política contará con el compromiso de todos los niveles directivos de modo que la seguridad de la información esté integrada y coordinada con las decisiones estratégicas de la organización.</w:t>
      </w:r>
    </w:p>
    <w:p w14:paraId="3C2C0211" w14:textId="77777777" w:rsidR="00C53C43" w:rsidRPr="004C7A62" w:rsidRDefault="00C53C43" w:rsidP="00505574">
      <w:pPr>
        <w:widowControl w:val="0"/>
        <w:tabs>
          <w:tab w:val="center" w:pos="4512"/>
        </w:tabs>
        <w:spacing w:after="0" w:line="240" w:lineRule="auto"/>
        <w:jc w:val="both"/>
        <w:rPr>
          <w:rFonts w:cs="Segoe UI"/>
        </w:rPr>
      </w:pPr>
      <w:r w:rsidRPr="004C7A62">
        <w:rPr>
          <w:rFonts w:cs="Segoe UI"/>
        </w:rPr>
        <w:t>Se contemplarán los aspectos de seguridad en todas las fases del ciclo de vida de los servicios, garantizando su seguridad por defecto. La seguridad se considerará como parte de la operativa habitual, estando presente y aplicando desde el diseño inicial de los sistemas de información.</w:t>
      </w:r>
    </w:p>
    <w:p w14:paraId="7F581E5D" w14:textId="77777777" w:rsidR="00C53C43" w:rsidRPr="004C7A62" w:rsidRDefault="00C53C43" w:rsidP="00505574">
      <w:pPr>
        <w:widowControl w:val="0"/>
        <w:tabs>
          <w:tab w:val="center" w:pos="4512"/>
        </w:tabs>
        <w:spacing w:after="0" w:line="240" w:lineRule="auto"/>
        <w:jc w:val="both"/>
        <w:rPr>
          <w:rFonts w:cs="Segoe UI"/>
        </w:rPr>
      </w:pPr>
    </w:p>
    <w:p w14:paraId="7291CDF8" w14:textId="77777777" w:rsidR="00C53C43" w:rsidRPr="004C7A62" w:rsidRDefault="00C53C43" w:rsidP="00A44A70">
      <w:pPr>
        <w:pStyle w:val="Ttulo4"/>
      </w:pPr>
      <w:bookmarkStart w:id="16" w:name="_Toc417024934"/>
      <w:bookmarkStart w:id="17" w:name="_Toc135742358"/>
      <w:r w:rsidRPr="004C7A62">
        <w:t>Gestión de la seguridad basada en los riesgos</w:t>
      </w:r>
      <w:bookmarkEnd w:id="16"/>
      <w:bookmarkEnd w:id="17"/>
    </w:p>
    <w:p w14:paraId="5E978A6B" w14:textId="77777777" w:rsidR="00C53C43" w:rsidRPr="004C7A62" w:rsidRDefault="00C53C43" w:rsidP="00505574">
      <w:pPr>
        <w:widowControl w:val="0"/>
        <w:tabs>
          <w:tab w:val="center" w:pos="4512"/>
        </w:tabs>
        <w:spacing w:after="0" w:line="240" w:lineRule="auto"/>
        <w:jc w:val="both"/>
        <w:rPr>
          <w:rFonts w:cs="Segoe UI"/>
        </w:rPr>
      </w:pPr>
      <w:r w:rsidRPr="004C7A62">
        <w:rPr>
          <w:rFonts w:cs="Segoe UI"/>
        </w:rPr>
        <w:t>La gestión de la seguridad de la información está basada en la gestión de riesgos, cuyo objetivo debe ser mantener los niveles de riesgo dentro de unos niveles mínimos aceptables mediante el despliegue de las medidas de seguridad apropiadas y permanentemente actualizadas en todas las fases del ciclo de vida de las aplicaciones y servicios relacionados con el tratamiento de la información, estableciendo un equilibrio y proporcionalidad entre la naturaleza de los datos, los tratamientos realizados, los riesgos a los que estén expuestos y las medidas de seguridad aplicadas.</w:t>
      </w:r>
    </w:p>
    <w:p w14:paraId="76A6174A" w14:textId="77777777" w:rsidR="00C53C43" w:rsidRPr="004C7A62" w:rsidRDefault="00C53C43" w:rsidP="00505574">
      <w:pPr>
        <w:widowControl w:val="0"/>
        <w:tabs>
          <w:tab w:val="center" w:pos="4512"/>
        </w:tabs>
        <w:spacing w:after="0" w:line="240" w:lineRule="auto"/>
        <w:jc w:val="both"/>
        <w:rPr>
          <w:rFonts w:cs="Segoe UI"/>
        </w:rPr>
      </w:pPr>
    </w:p>
    <w:p w14:paraId="5CD86BB7" w14:textId="77777777" w:rsidR="00C53C43" w:rsidRPr="004C7A62" w:rsidRDefault="00C53C43" w:rsidP="00A44A70">
      <w:pPr>
        <w:pStyle w:val="Ttulo4"/>
      </w:pPr>
      <w:bookmarkStart w:id="18" w:name="_Toc417024935"/>
      <w:bookmarkStart w:id="19" w:name="_Toc135742359"/>
      <w:r w:rsidRPr="004C7A62">
        <w:t xml:space="preserve">Prevención, detección, </w:t>
      </w:r>
      <w:bookmarkEnd w:id="18"/>
      <w:r w:rsidRPr="004C7A62">
        <w:t>respuesta y conservación</w:t>
      </w:r>
      <w:bookmarkEnd w:id="19"/>
    </w:p>
    <w:p w14:paraId="75A932CE" w14:textId="77777777" w:rsidR="00C53C43" w:rsidRPr="004C7A62" w:rsidRDefault="00C53C43" w:rsidP="00505574">
      <w:pPr>
        <w:widowControl w:val="0"/>
        <w:tabs>
          <w:tab w:val="center" w:pos="4512"/>
        </w:tabs>
        <w:spacing w:after="0" w:line="240" w:lineRule="auto"/>
        <w:jc w:val="both"/>
        <w:rPr>
          <w:rFonts w:cs="Segoe UI"/>
        </w:rPr>
      </w:pPr>
      <w:r w:rsidRPr="004C7A62">
        <w:rPr>
          <w:rFonts w:cs="Segoe UI"/>
        </w:rPr>
        <w:t>La seguridad del sistema debe contemplar los aspectos de prevención, detección y respuesta para minimizar sus vulnerabilidades y conseguir que las amenazas sobre el mismo no se materialicen o que, en caso de hacerlo, no afecten gravemente a los datos que manejan los sistemas de información o los servicios que prestan.</w:t>
      </w:r>
    </w:p>
    <w:p w14:paraId="770EF52E" w14:textId="79D62175" w:rsidR="00C53C43" w:rsidRPr="004C7A62" w:rsidRDefault="00C53C43" w:rsidP="00505574">
      <w:pPr>
        <w:widowControl w:val="0"/>
        <w:tabs>
          <w:tab w:val="center" w:pos="4512"/>
        </w:tabs>
        <w:spacing w:after="0" w:line="240" w:lineRule="auto"/>
        <w:jc w:val="both"/>
        <w:rPr>
          <w:rFonts w:cs="Segoe UI"/>
        </w:rPr>
      </w:pPr>
      <w:r w:rsidRPr="004C7A62">
        <w:rPr>
          <w:rFonts w:cs="Segoe UI"/>
        </w:rPr>
        <w:t>Las medidas de prevención deberán eliminar o reducir la posibilidad de que las amenazas lleguen a materializarse, reduciendo la superficie de exposición, mientras que las medidas de detección deberán permitir descubrir posibles ciber</w:t>
      </w:r>
      <w:r w:rsidR="00505574" w:rsidRPr="004C7A62">
        <w:rPr>
          <w:rFonts w:cs="Segoe UI"/>
        </w:rPr>
        <w:t>-</w:t>
      </w:r>
      <w:r w:rsidRPr="004C7A62">
        <w:rPr>
          <w:rFonts w:cs="Segoe UI"/>
        </w:rPr>
        <w:t>incidentes.</w:t>
      </w:r>
    </w:p>
    <w:p w14:paraId="13E0D8BB" w14:textId="77777777" w:rsidR="00213731" w:rsidRPr="004C7A62" w:rsidRDefault="00213731" w:rsidP="00505574">
      <w:pPr>
        <w:widowControl w:val="0"/>
        <w:tabs>
          <w:tab w:val="center" w:pos="4512"/>
        </w:tabs>
        <w:spacing w:after="0" w:line="240" w:lineRule="auto"/>
        <w:jc w:val="both"/>
        <w:rPr>
          <w:rFonts w:cs="Segoe UI"/>
        </w:rPr>
      </w:pPr>
    </w:p>
    <w:p w14:paraId="33E72A84" w14:textId="77777777" w:rsidR="00C53C43" w:rsidRPr="004C7A62" w:rsidRDefault="00C53C43" w:rsidP="00505574">
      <w:pPr>
        <w:widowControl w:val="0"/>
        <w:tabs>
          <w:tab w:val="center" w:pos="4512"/>
        </w:tabs>
        <w:spacing w:after="0" w:line="240" w:lineRule="auto"/>
        <w:jc w:val="both"/>
        <w:rPr>
          <w:rFonts w:cs="Segoe UI"/>
        </w:rPr>
      </w:pPr>
      <w:r w:rsidRPr="004C7A62">
        <w:rPr>
          <w:rFonts w:cs="Segoe UI"/>
        </w:rPr>
        <w:t>Las medidas de respuesta, gestionadas oportunamente, deberán permitir la restauración de la información y los servicios afectados por un incidente de seguridad.</w:t>
      </w:r>
    </w:p>
    <w:p w14:paraId="4656E6B7" w14:textId="77777777" w:rsidR="00213731" w:rsidRPr="004C7A62" w:rsidRDefault="00213731" w:rsidP="00505574">
      <w:pPr>
        <w:widowControl w:val="0"/>
        <w:tabs>
          <w:tab w:val="center" w:pos="4512"/>
        </w:tabs>
        <w:spacing w:after="0" w:line="240" w:lineRule="auto"/>
        <w:jc w:val="both"/>
        <w:rPr>
          <w:rFonts w:cs="Segoe UI"/>
        </w:rPr>
      </w:pPr>
    </w:p>
    <w:p w14:paraId="0EDDCF61" w14:textId="77777777" w:rsidR="00C53C43" w:rsidRPr="004C7A62" w:rsidRDefault="00C53C43" w:rsidP="00505574">
      <w:pPr>
        <w:widowControl w:val="0"/>
        <w:tabs>
          <w:tab w:val="center" w:pos="4512"/>
        </w:tabs>
        <w:spacing w:after="0" w:line="240" w:lineRule="auto"/>
        <w:jc w:val="both"/>
        <w:rPr>
          <w:rFonts w:cs="Segoe UI"/>
        </w:rPr>
      </w:pPr>
      <w:r w:rsidRPr="004C7A62">
        <w:rPr>
          <w:rFonts w:cs="Segoe UI"/>
        </w:rPr>
        <w:t>El sistema de información garantizará la conservación de los datos e información en soporte electrónico y mantendrá disponibles los servicios durante todo el ciclo de vida de la información.</w:t>
      </w:r>
    </w:p>
    <w:p w14:paraId="6E6967FE" w14:textId="77777777" w:rsidR="00C53C43" w:rsidRPr="004C7A62" w:rsidRDefault="00C53C43" w:rsidP="00505574">
      <w:pPr>
        <w:widowControl w:val="0"/>
        <w:tabs>
          <w:tab w:val="center" w:pos="4512"/>
        </w:tabs>
        <w:spacing w:after="0" w:line="240" w:lineRule="auto"/>
        <w:jc w:val="both"/>
        <w:rPr>
          <w:rFonts w:cs="Segoe UI"/>
        </w:rPr>
      </w:pPr>
    </w:p>
    <w:p w14:paraId="5CC77E79" w14:textId="77777777" w:rsidR="00C53C43" w:rsidRPr="004C7A62" w:rsidRDefault="00C53C43" w:rsidP="00A44A70">
      <w:pPr>
        <w:pStyle w:val="Ttulo4"/>
      </w:pPr>
      <w:bookmarkStart w:id="20" w:name="_Toc135742360"/>
      <w:r w:rsidRPr="004C7A62">
        <w:t>Existencia de líneas de defensa</w:t>
      </w:r>
      <w:bookmarkEnd w:id="20"/>
    </w:p>
    <w:p w14:paraId="6C4BC3E4" w14:textId="77777777" w:rsidR="00C53C43" w:rsidRPr="004C7A62" w:rsidRDefault="00C53C43" w:rsidP="00505574">
      <w:pPr>
        <w:widowControl w:val="0"/>
        <w:tabs>
          <w:tab w:val="center" w:pos="4512"/>
        </w:tabs>
        <w:spacing w:after="0" w:line="240" w:lineRule="auto"/>
        <w:jc w:val="both"/>
        <w:rPr>
          <w:rFonts w:cs="Segoe UI"/>
        </w:rPr>
      </w:pPr>
      <w:r w:rsidRPr="004C7A62">
        <w:rPr>
          <w:rFonts w:cs="Segoe UI"/>
        </w:rPr>
        <w:t xml:space="preserve">Se establece una estrategia de protección constituida por múltiples capas de seguridad, </w:t>
      </w:r>
      <w:r w:rsidRPr="004C7A62">
        <w:rPr>
          <w:rFonts w:cs="Segoe UI"/>
        </w:rPr>
        <w:lastRenderedPageBreak/>
        <w:t>compuestas por medidas de naturaleza organizativa, operativa, física y lógica, dispuestas de tal forma que, si una de ellas falla, el sistema no se vea comprometido en su conjunto, minimizando el impacto final sobre el mismo.</w:t>
      </w:r>
    </w:p>
    <w:p w14:paraId="31A6FD29" w14:textId="77777777" w:rsidR="00C53C43" w:rsidRPr="004C7A62" w:rsidRDefault="00C53C43" w:rsidP="00505574">
      <w:pPr>
        <w:widowControl w:val="0"/>
        <w:tabs>
          <w:tab w:val="center" w:pos="4512"/>
        </w:tabs>
        <w:spacing w:after="0" w:line="240" w:lineRule="auto"/>
        <w:jc w:val="both"/>
        <w:rPr>
          <w:rFonts w:cs="Segoe UI"/>
        </w:rPr>
      </w:pPr>
    </w:p>
    <w:p w14:paraId="6E4AE722" w14:textId="77777777" w:rsidR="00C53C43" w:rsidRPr="004C7A62" w:rsidRDefault="00C53C43" w:rsidP="00A44A70">
      <w:pPr>
        <w:pStyle w:val="Ttulo4"/>
      </w:pPr>
      <w:bookmarkStart w:id="21" w:name="_Toc417024938"/>
      <w:bookmarkStart w:id="22" w:name="_Toc135742361"/>
      <w:r w:rsidRPr="004C7A62">
        <w:t>Vigilancia continua</w:t>
      </w:r>
      <w:bookmarkEnd w:id="21"/>
      <w:r w:rsidRPr="004C7A62">
        <w:t xml:space="preserve"> y reevaluación periódica</w:t>
      </w:r>
      <w:bookmarkEnd w:id="22"/>
    </w:p>
    <w:p w14:paraId="4A91EA01" w14:textId="77777777" w:rsidR="00C53C43" w:rsidRPr="004C7A62" w:rsidRDefault="00C53C43" w:rsidP="00505574">
      <w:pPr>
        <w:widowControl w:val="0"/>
        <w:tabs>
          <w:tab w:val="center" w:pos="4512"/>
        </w:tabs>
        <w:spacing w:after="0" w:line="240" w:lineRule="auto"/>
        <w:jc w:val="both"/>
        <w:rPr>
          <w:rFonts w:cs="Segoe UI"/>
        </w:rPr>
      </w:pPr>
      <w:r w:rsidRPr="004C7A62">
        <w:rPr>
          <w:rFonts w:cs="Segoe UI"/>
        </w:rPr>
        <w:t>La vigilancia continua permitirá la detección de actividades o comportamientos anómalos y su oportuna respuesta.</w:t>
      </w:r>
    </w:p>
    <w:p w14:paraId="5ACAFC82" w14:textId="77777777" w:rsidR="00C53C43" w:rsidRPr="004C7A62" w:rsidRDefault="00C53C43" w:rsidP="00505574">
      <w:pPr>
        <w:widowControl w:val="0"/>
        <w:tabs>
          <w:tab w:val="center" w:pos="4512"/>
        </w:tabs>
        <w:spacing w:after="0" w:line="240" w:lineRule="auto"/>
        <w:jc w:val="both"/>
        <w:rPr>
          <w:rFonts w:cs="Segoe UI"/>
        </w:rPr>
      </w:pPr>
      <w:r w:rsidRPr="004C7A62">
        <w:rPr>
          <w:rFonts w:cs="Segoe UI"/>
        </w:rPr>
        <w:t>La evaluación permanente del estado de la seguridad de los activos permitirá medir su evolución, detectando vulnerabilidades e identificando deficiencias de configuración.</w:t>
      </w:r>
    </w:p>
    <w:p w14:paraId="3845E064" w14:textId="77777777" w:rsidR="00213731" w:rsidRPr="004C7A62" w:rsidRDefault="00213731" w:rsidP="00505574">
      <w:pPr>
        <w:widowControl w:val="0"/>
        <w:tabs>
          <w:tab w:val="center" w:pos="4512"/>
        </w:tabs>
        <w:spacing w:after="0" w:line="240" w:lineRule="auto"/>
        <w:jc w:val="both"/>
        <w:rPr>
          <w:rFonts w:cs="Segoe UI"/>
        </w:rPr>
      </w:pPr>
    </w:p>
    <w:p w14:paraId="6BBE3C02" w14:textId="77777777" w:rsidR="00C53C43" w:rsidRPr="004C7A62" w:rsidRDefault="00C53C43" w:rsidP="00505574">
      <w:pPr>
        <w:widowControl w:val="0"/>
        <w:tabs>
          <w:tab w:val="center" w:pos="4512"/>
        </w:tabs>
        <w:spacing w:after="0" w:line="240" w:lineRule="auto"/>
        <w:jc w:val="both"/>
        <w:rPr>
          <w:rFonts w:cs="Segoe UI"/>
        </w:rPr>
      </w:pPr>
      <w:r w:rsidRPr="004C7A62">
        <w:rPr>
          <w:rFonts w:cs="Segoe UI"/>
        </w:rPr>
        <w:t>Las medidas de seguridad se reevaluarán y actualizarán periódicamente, adecuando su eficacia a la evolución de los riesgos y los sistemas de protección, pudiendo llegar a un replanteamiento de la seguridad, si fuese necesario.</w:t>
      </w:r>
    </w:p>
    <w:p w14:paraId="7C111734" w14:textId="77777777" w:rsidR="00C53C43" w:rsidRPr="004C7A62" w:rsidRDefault="00C53C43" w:rsidP="00505574">
      <w:pPr>
        <w:widowControl w:val="0"/>
        <w:tabs>
          <w:tab w:val="center" w:pos="4512"/>
        </w:tabs>
        <w:spacing w:after="0" w:line="240" w:lineRule="auto"/>
        <w:jc w:val="both"/>
        <w:rPr>
          <w:rFonts w:cs="Segoe UI"/>
        </w:rPr>
      </w:pPr>
    </w:p>
    <w:p w14:paraId="36B4171C" w14:textId="77777777" w:rsidR="00C53C43" w:rsidRPr="004C7A62" w:rsidRDefault="00C53C43" w:rsidP="00A44A70">
      <w:pPr>
        <w:pStyle w:val="Ttulo4"/>
      </w:pPr>
      <w:bookmarkStart w:id="23" w:name="_Toc135742362"/>
      <w:r w:rsidRPr="004C7A62">
        <w:t>Diferenciación de responsabilidades, coordinación y colaboración</w:t>
      </w:r>
      <w:bookmarkEnd w:id="23"/>
    </w:p>
    <w:p w14:paraId="35E75255" w14:textId="77777777" w:rsidR="00C53C43" w:rsidRPr="004C7A62" w:rsidRDefault="00C53C43" w:rsidP="00505574">
      <w:pPr>
        <w:widowControl w:val="0"/>
        <w:tabs>
          <w:tab w:val="center" w:pos="4512"/>
        </w:tabs>
        <w:spacing w:after="0" w:line="240" w:lineRule="auto"/>
        <w:jc w:val="both"/>
        <w:rPr>
          <w:rFonts w:cs="Segoe UI"/>
        </w:rPr>
      </w:pPr>
      <w:r w:rsidRPr="004C7A62">
        <w:rPr>
          <w:rFonts w:cs="Segoe UI"/>
        </w:rPr>
        <w:t>La responsabilidad de la seguridad de los sistemas de información estará diferenciada de la responsabilidad sobre la explotación de los sistemas de información concernidos, siendo el Responsable de la Información quien determinará los requisitos de seguridad de la información tratada, el Responsable del Servicio quien determinará los requisitos de seguridad de los servicios prestados, el Responsable de Seguridad quien determinará las decisiones para satisfacer los requisitos de seguridad de la información y de los servicios, supervisará la implantación de las medidas necesarias para garantizar que se satisfacen los requisitos y reportará sobre estas cuestiones, y el Responsable del Sistema quien se encargará de desarrollar la forma concreta de implementar la seguridad en el sistema y de la supervisión de la operación diaria del mismo.</w:t>
      </w:r>
    </w:p>
    <w:p w14:paraId="064E5376" w14:textId="77777777" w:rsidR="00213731" w:rsidRPr="004C7A62" w:rsidRDefault="00213731" w:rsidP="00505574">
      <w:pPr>
        <w:widowControl w:val="0"/>
        <w:tabs>
          <w:tab w:val="center" w:pos="4512"/>
        </w:tabs>
        <w:spacing w:after="0" w:line="240" w:lineRule="auto"/>
        <w:jc w:val="both"/>
        <w:rPr>
          <w:rFonts w:cs="Segoe UI"/>
        </w:rPr>
      </w:pPr>
    </w:p>
    <w:p w14:paraId="05E47B69" w14:textId="77777777" w:rsidR="00C53C43" w:rsidRPr="004C7A62" w:rsidRDefault="00C53C43" w:rsidP="00505574">
      <w:pPr>
        <w:widowControl w:val="0"/>
        <w:tabs>
          <w:tab w:val="center" w:pos="4512"/>
        </w:tabs>
        <w:spacing w:after="0" w:line="240" w:lineRule="auto"/>
        <w:jc w:val="both"/>
        <w:rPr>
          <w:rFonts w:cs="Segoe UI"/>
        </w:rPr>
      </w:pPr>
      <w:r w:rsidRPr="004C7A62">
        <w:rPr>
          <w:rFonts w:cs="Segoe UI"/>
        </w:rPr>
        <w:t xml:space="preserve">Todos los implicados en el proceso de seguridad actuarán de manera coordinada en la aplicación y control de las medidas de seguridad, bajo la coordinación del Responsable de la Seguridad. Esta coordinación se extenderá a todas las iniciativas y actuaciones de </w:t>
      </w:r>
      <w:r w:rsidR="004F2297" w:rsidRPr="004C7A62">
        <w:rPr>
          <w:rFonts w:cs="Segoe UI"/>
        </w:rPr>
        <w:t>l</w:t>
      </w:r>
      <w:r w:rsidRPr="004C7A62">
        <w:rPr>
          <w:rFonts w:cs="Segoe UI"/>
        </w:rPr>
        <w:t>a organización, en esta materia.</w:t>
      </w:r>
    </w:p>
    <w:p w14:paraId="295F1EB2" w14:textId="77777777" w:rsidR="00842E38" w:rsidRPr="004C7A62" w:rsidRDefault="00842E38" w:rsidP="00505574">
      <w:pPr>
        <w:widowControl w:val="0"/>
        <w:tabs>
          <w:tab w:val="center" w:pos="4512"/>
        </w:tabs>
        <w:spacing w:after="0" w:line="240" w:lineRule="auto"/>
        <w:jc w:val="both"/>
        <w:rPr>
          <w:rFonts w:cs="Segoe UI"/>
        </w:rPr>
      </w:pPr>
    </w:p>
    <w:p w14:paraId="41296B4E" w14:textId="77777777" w:rsidR="00842E38" w:rsidRPr="004C7A62" w:rsidRDefault="00842E38" w:rsidP="004C7A62">
      <w:pPr>
        <w:pStyle w:val="Ttulo3"/>
      </w:pPr>
      <w:bookmarkStart w:id="24" w:name="_Toc209001914"/>
      <w:bookmarkStart w:id="25" w:name="_Toc220601388"/>
      <w:r w:rsidRPr="004C7A62">
        <w:t>6.2 – REQUISITOS MÍNIMOS [ENS]</w:t>
      </w:r>
      <w:bookmarkEnd w:id="24"/>
      <w:bookmarkEnd w:id="25"/>
    </w:p>
    <w:p w14:paraId="6D06649A" w14:textId="77777777" w:rsidR="00842E38" w:rsidRPr="004C7A62" w:rsidRDefault="00842E38" w:rsidP="00505574">
      <w:pPr>
        <w:widowControl w:val="0"/>
        <w:tabs>
          <w:tab w:val="center" w:pos="4512"/>
        </w:tabs>
        <w:spacing w:after="0" w:line="240" w:lineRule="auto"/>
        <w:jc w:val="both"/>
        <w:rPr>
          <w:rFonts w:cs="Segoe UI"/>
        </w:rPr>
      </w:pPr>
    </w:p>
    <w:p w14:paraId="294E5CE9" w14:textId="77777777" w:rsidR="00842E38" w:rsidRPr="004C7A62" w:rsidRDefault="00842E38" w:rsidP="00505574">
      <w:pPr>
        <w:widowControl w:val="0"/>
        <w:tabs>
          <w:tab w:val="center" w:pos="4512"/>
        </w:tabs>
        <w:spacing w:after="0" w:line="240" w:lineRule="auto"/>
        <w:jc w:val="both"/>
        <w:rPr>
          <w:rFonts w:cs="Segoe UI"/>
        </w:rPr>
      </w:pPr>
      <w:r w:rsidRPr="004C7A62">
        <w:rPr>
          <w:rFonts w:cs="Segoe UI"/>
        </w:rPr>
        <w:t>Los principios básicos de protección se desarrollan aplicando los siguientes requisitos mínimos proporcionalmente a los riesgos identificados en cada sistema.</w:t>
      </w:r>
    </w:p>
    <w:p w14:paraId="3E4F1EF3" w14:textId="77777777" w:rsidR="00842E38" w:rsidRPr="004C7A62" w:rsidRDefault="00842E38" w:rsidP="00505574">
      <w:pPr>
        <w:widowControl w:val="0"/>
        <w:tabs>
          <w:tab w:val="center" w:pos="4512"/>
        </w:tabs>
        <w:spacing w:after="0" w:line="240" w:lineRule="auto"/>
        <w:jc w:val="both"/>
        <w:rPr>
          <w:rFonts w:cs="Segoe UI"/>
        </w:rPr>
      </w:pPr>
    </w:p>
    <w:p w14:paraId="7C6334FA" w14:textId="77777777" w:rsidR="00842E38" w:rsidRPr="004C7A62" w:rsidRDefault="00842E38" w:rsidP="004C7A62">
      <w:pPr>
        <w:pStyle w:val="Ttulo4"/>
        <w:rPr>
          <w:rFonts w:cs="Segoe UI"/>
          <w:b w:val="0"/>
        </w:rPr>
      </w:pPr>
      <w:bookmarkStart w:id="26" w:name="_Toc135742364"/>
      <w:r w:rsidRPr="004C7A62">
        <w:rPr>
          <w:rFonts w:cs="Segoe UI"/>
        </w:rPr>
        <w:t>Organización e implantación del proceso de seguridad</w:t>
      </w:r>
      <w:bookmarkEnd w:id="26"/>
    </w:p>
    <w:p w14:paraId="04F45FD2" w14:textId="77777777" w:rsidR="00842E38" w:rsidRPr="004C7A62" w:rsidRDefault="00842E38" w:rsidP="00505574">
      <w:pPr>
        <w:widowControl w:val="0"/>
        <w:tabs>
          <w:tab w:val="center" w:pos="4512"/>
        </w:tabs>
        <w:spacing w:after="0" w:line="240" w:lineRule="auto"/>
        <w:jc w:val="both"/>
        <w:rPr>
          <w:rFonts w:cs="Segoe UI"/>
        </w:rPr>
      </w:pPr>
      <w:r w:rsidRPr="004C7A62">
        <w:rPr>
          <w:rFonts w:cs="Segoe UI"/>
        </w:rPr>
        <w:t>La seguridad de los sistemas de información deberá comprometer a todos los miembros de la organización.</w:t>
      </w:r>
    </w:p>
    <w:p w14:paraId="2E0CBEA7" w14:textId="77777777" w:rsidR="00213731" w:rsidRPr="004C7A62" w:rsidRDefault="00213731" w:rsidP="00505574">
      <w:pPr>
        <w:widowControl w:val="0"/>
        <w:tabs>
          <w:tab w:val="center" w:pos="4512"/>
        </w:tabs>
        <w:spacing w:after="0" w:line="240" w:lineRule="auto"/>
        <w:jc w:val="both"/>
        <w:rPr>
          <w:rFonts w:cs="Segoe UI"/>
        </w:rPr>
      </w:pPr>
    </w:p>
    <w:p w14:paraId="39FACB75" w14:textId="77777777" w:rsidR="00842E38" w:rsidRPr="004C7A62" w:rsidRDefault="00842E38" w:rsidP="00505574">
      <w:pPr>
        <w:widowControl w:val="0"/>
        <w:tabs>
          <w:tab w:val="center" w:pos="4512"/>
        </w:tabs>
        <w:spacing w:after="0" w:line="240" w:lineRule="auto"/>
        <w:jc w:val="both"/>
        <w:rPr>
          <w:rFonts w:cs="Segoe UI"/>
        </w:rPr>
      </w:pPr>
      <w:r w:rsidRPr="004C7A62">
        <w:rPr>
          <w:rFonts w:cs="Segoe UI"/>
        </w:rPr>
        <w:t>La política deberá ser conocida por todas las personas que formen parte de la organización e identificar a los responsables de velar por su cumplimiento: responsable de la información, responsable del servicio, responsable de la seguridad y responsable del sistema.</w:t>
      </w:r>
    </w:p>
    <w:p w14:paraId="655C2995" w14:textId="77777777" w:rsidR="00842E38" w:rsidRPr="004C7A62" w:rsidRDefault="00842E38" w:rsidP="00505574">
      <w:pPr>
        <w:widowControl w:val="0"/>
        <w:tabs>
          <w:tab w:val="center" w:pos="4512"/>
        </w:tabs>
        <w:spacing w:after="0" w:line="240" w:lineRule="auto"/>
        <w:jc w:val="both"/>
        <w:rPr>
          <w:rFonts w:cs="Segoe UI"/>
        </w:rPr>
      </w:pPr>
    </w:p>
    <w:p w14:paraId="1BB4306B" w14:textId="77777777" w:rsidR="00842E38" w:rsidRPr="004C7A62" w:rsidRDefault="00842E38" w:rsidP="004C7A62">
      <w:pPr>
        <w:pStyle w:val="Ttulo4"/>
        <w:rPr>
          <w:rFonts w:cs="Segoe UI"/>
        </w:rPr>
      </w:pPr>
      <w:bookmarkStart w:id="27" w:name="_Toc135742365"/>
      <w:r w:rsidRPr="004C7A62">
        <w:rPr>
          <w:rFonts w:cs="Segoe UI"/>
        </w:rPr>
        <w:t>Análisis y gestión de los riesgos</w:t>
      </w:r>
      <w:bookmarkEnd w:id="27"/>
    </w:p>
    <w:p w14:paraId="6AB232F0" w14:textId="77777777" w:rsidR="00842E38" w:rsidRPr="004C7A62" w:rsidRDefault="00842E38" w:rsidP="00505574">
      <w:pPr>
        <w:widowControl w:val="0"/>
        <w:tabs>
          <w:tab w:val="center" w:pos="4512"/>
        </w:tabs>
        <w:spacing w:after="0" w:line="240" w:lineRule="auto"/>
        <w:jc w:val="both"/>
        <w:rPr>
          <w:rFonts w:cs="Segoe UI"/>
        </w:rPr>
      </w:pPr>
      <w:r w:rsidRPr="004C7A62">
        <w:rPr>
          <w:rFonts w:cs="Segoe UI"/>
        </w:rPr>
        <w:t>La organización realizará la gestión de riesgos mediante la elaboración del análisis y tratamiento de riesgos a los que está expuesto el sistema, empleando una metodología reconocida.</w:t>
      </w:r>
    </w:p>
    <w:p w14:paraId="5159189F" w14:textId="77777777" w:rsidR="00842E38" w:rsidRPr="004C7A62" w:rsidRDefault="00842E38" w:rsidP="00505574">
      <w:pPr>
        <w:widowControl w:val="0"/>
        <w:tabs>
          <w:tab w:val="center" w:pos="4512"/>
        </w:tabs>
        <w:spacing w:after="0" w:line="240" w:lineRule="auto"/>
        <w:jc w:val="both"/>
        <w:rPr>
          <w:rFonts w:cs="Segoe UI"/>
        </w:rPr>
      </w:pPr>
      <w:r w:rsidRPr="004C7A62">
        <w:rPr>
          <w:rFonts w:cs="Segoe UI"/>
        </w:rPr>
        <w:t>Las medidas adoptadas para mitigar o suprimir los riesgos deberán estar justificadas y existirá una proporcionalidad entre ellas y los riesgos.</w:t>
      </w:r>
    </w:p>
    <w:p w14:paraId="62127A21" w14:textId="77777777" w:rsidR="00483000" w:rsidRPr="004C7A62" w:rsidRDefault="00483000" w:rsidP="00505574">
      <w:pPr>
        <w:widowControl w:val="0"/>
        <w:tabs>
          <w:tab w:val="center" w:pos="4512"/>
        </w:tabs>
        <w:spacing w:after="0" w:line="240" w:lineRule="auto"/>
        <w:jc w:val="both"/>
        <w:rPr>
          <w:rFonts w:cs="Segoe UI"/>
        </w:rPr>
      </w:pPr>
    </w:p>
    <w:p w14:paraId="79E4332E" w14:textId="77777777" w:rsidR="00842E38" w:rsidRPr="004C7A62" w:rsidRDefault="00842E38" w:rsidP="004C7A62">
      <w:pPr>
        <w:pStyle w:val="Ttulo4"/>
        <w:rPr>
          <w:rFonts w:cs="Segoe UI"/>
        </w:rPr>
      </w:pPr>
      <w:bookmarkStart w:id="28" w:name="_Toc135742366"/>
      <w:r w:rsidRPr="004C7A62">
        <w:rPr>
          <w:rFonts w:cs="Segoe UI"/>
        </w:rPr>
        <w:t>Gestión de personal</w:t>
      </w:r>
      <w:bookmarkEnd w:id="28"/>
    </w:p>
    <w:p w14:paraId="428C5AD4" w14:textId="77777777" w:rsidR="00842E38" w:rsidRPr="004C7A62" w:rsidRDefault="00842E38" w:rsidP="00505574">
      <w:pPr>
        <w:widowControl w:val="0"/>
        <w:tabs>
          <w:tab w:val="center" w:pos="4512"/>
        </w:tabs>
        <w:spacing w:after="0" w:line="240" w:lineRule="auto"/>
        <w:jc w:val="both"/>
        <w:rPr>
          <w:rFonts w:cs="Segoe UI"/>
        </w:rPr>
      </w:pPr>
      <w:r w:rsidRPr="004C7A62">
        <w:rPr>
          <w:rFonts w:cs="Segoe UI"/>
        </w:rPr>
        <w:t>El personal, propio o ajeno, estará formado e informado de sus deberes, obligaciones y responsabilidades en materia de seguridad. Su actuación, que se supervisará para verificar que se siguen los procedimientos establecidos, aplicará las normas y procedimientos operativos de seguridad aprobados en el desempeño de sus cometidos.</w:t>
      </w:r>
    </w:p>
    <w:p w14:paraId="1D855F3E" w14:textId="77777777" w:rsidR="00213731" w:rsidRPr="004C7A62" w:rsidRDefault="00213731" w:rsidP="00505574">
      <w:pPr>
        <w:widowControl w:val="0"/>
        <w:tabs>
          <w:tab w:val="center" w:pos="4512"/>
        </w:tabs>
        <w:spacing w:after="0" w:line="240" w:lineRule="auto"/>
        <w:jc w:val="both"/>
        <w:rPr>
          <w:rFonts w:cs="Segoe UI"/>
        </w:rPr>
      </w:pPr>
    </w:p>
    <w:p w14:paraId="20A39A67" w14:textId="77777777" w:rsidR="00842E38" w:rsidRPr="004C7A62" w:rsidRDefault="00842E38" w:rsidP="00505574">
      <w:pPr>
        <w:widowControl w:val="0"/>
        <w:tabs>
          <w:tab w:val="center" w:pos="4512"/>
        </w:tabs>
        <w:spacing w:after="0" w:line="240" w:lineRule="auto"/>
        <w:jc w:val="both"/>
        <w:rPr>
          <w:rFonts w:cs="Segoe UI"/>
        </w:rPr>
      </w:pPr>
      <w:r w:rsidRPr="004C7A62">
        <w:rPr>
          <w:rFonts w:cs="Segoe UI"/>
        </w:rPr>
        <w:t xml:space="preserve">El significado y alcance del uso seguro del sistema se concretará y plasmará en unas normas de seguridad que serán aprobadas por la dirección general a propuesta </w:t>
      </w:r>
      <w:r w:rsidR="00483000" w:rsidRPr="004C7A62">
        <w:rPr>
          <w:rFonts w:cs="Segoe UI"/>
        </w:rPr>
        <w:t>del Comité</w:t>
      </w:r>
      <w:r w:rsidRPr="004C7A62">
        <w:rPr>
          <w:rFonts w:cs="Segoe UI"/>
        </w:rPr>
        <w:t xml:space="preserve"> de Seguridad de la Información.</w:t>
      </w:r>
    </w:p>
    <w:p w14:paraId="3F6722D5" w14:textId="77777777" w:rsidR="00483000" w:rsidRPr="004C7A62" w:rsidRDefault="00483000" w:rsidP="00505574">
      <w:pPr>
        <w:widowControl w:val="0"/>
        <w:tabs>
          <w:tab w:val="center" w:pos="4512"/>
        </w:tabs>
        <w:spacing w:after="0" w:line="240" w:lineRule="auto"/>
        <w:jc w:val="both"/>
        <w:rPr>
          <w:rFonts w:cs="Segoe UI"/>
        </w:rPr>
      </w:pPr>
    </w:p>
    <w:p w14:paraId="72B00ECE" w14:textId="77777777" w:rsidR="00842E38" w:rsidRPr="004C7A62" w:rsidRDefault="00842E38" w:rsidP="004C7A62">
      <w:pPr>
        <w:pStyle w:val="Ttulo4"/>
        <w:rPr>
          <w:rFonts w:cs="Segoe UI"/>
        </w:rPr>
      </w:pPr>
      <w:bookmarkStart w:id="29" w:name="_Toc135742367"/>
      <w:r w:rsidRPr="004C7A62">
        <w:rPr>
          <w:rFonts w:cs="Segoe UI"/>
        </w:rPr>
        <w:t>Profesionalidad</w:t>
      </w:r>
      <w:bookmarkEnd w:id="29"/>
    </w:p>
    <w:p w14:paraId="6734F556" w14:textId="77777777" w:rsidR="00842E38" w:rsidRPr="004C7A62" w:rsidRDefault="00842E38" w:rsidP="00505574">
      <w:pPr>
        <w:widowControl w:val="0"/>
        <w:tabs>
          <w:tab w:val="center" w:pos="4512"/>
        </w:tabs>
        <w:spacing w:after="0" w:line="240" w:lineRule="auto"/>
        <w:jc w:val="both"/>
        <w:rPr>
          <w:rFonts w:cs="Segoe UI"/>
        </w:rPr>
      </w:pPr>
      <w:r w:rsidRPr="004C7A62">
        <w:rPr>
          <w:rFonts w:cs="Segoe UI"/>
        </w:rPr>
        <w:t>La seguridad de los sistemas de información estará atendida, revisada y auditada por personal cualificado, dedicado e instruido en todas las fases de su ciclo de vida: planificación, diseño, adquisición, construcción, despliegue, explotación, mantenimiento, gestión de incidencias y desmantelamiento.</w:t>
      </w:r>
    </w:p>
    <w:p w14:paraId="75B4D1DC" w14:textId="77777777" w:rsidR="00842E38" w:rsidRPr="004C7A62" w:rsidRDefault="00842E38" w:rsidP="00505574">
      <w:pPr>
        <w:widowControl w:val="0"/>
        <w:tabs>
          <w:tab w:val="center" w:pos="4512"/>
        </w:tabs>
        <w:spacing w:after="0" w:line="240" w:lineRule="auto"/>
        <w:jc w:val="both"/>
        <w:rPr>
          <w:rFonts w:cs="Segoe UI"/>
        </w:rPr>
      </w:pPr>
      <w:r w:rsidRPr="004C7A62">
        <w:rPr>
          <w:rFonts w:cs="Segoe UI"/>
        </w:rPr>
        <w:t>La organización determinará los requisitos de formación y experiencia necesari</w:t>
      </w:r>
      <w:r w:rsidR="00483000" w:rsidRPr="004C7A62">
        <w:rPr>
          <w:rFonts w:cs="Segoe UI"/>
        </w:rPr>
        <w:t>o</w:t>
      </w:r>
      <w:r w:rsidRPr="004C7A62">
        <w:rPr>
          <w:rFonts w:cs="Segoe UI"/>
        </w:rPr>
        <w:t>s de este personal.</w:t>
      </w:r>
    </w:p>
    <w:p w14:paraId="34E3DB29" w14:textId="77777777" w:rsidR="00483000" w:rsidRPr="004C7A62" w:rsidRDefault="00483000" w:rsidP="00505574">
      <w:pPr>
        <w:widowControl w:val="0"/>
        <w:tabs>
          <w:tab w:val="center" w:pos="4512"/>
        </w:tabs>
        <w:spacing w:after="0" w:line="240" w:lineRule="auto"/>
        <w:jc w:val="both"/>
        <w:rPr>
          <w:rFonts w:cs="Segoe UI"/>
        </w:rPr>
      </w:pPr>
    </w:p>
    <w:p w14:paraId="245B7FA6" w14:textId="77777777" w:rsidR="00842E38" w:rsidRPr="004C7A62" w:rsidRDefault="00842E38" w:rsidP="004C7A62">
      <w:pPr>
        <w:pStyle w:val="Ttulo4"/>
        <w:rPr>
          <w:rFonts w:cs="Segoe UI"/>
        </w:rPr>
      </w:pPr>
      <w:bookmarkStart w:id="30" w:name="_Toc135742368"/>
      <w:r w:rsidRPr="004C7A62">
        <w:rPr>
          <w:rFonts w:cs="Segoe UI"/>
        </w:rPr>
        <w:t>Autorización y control de los accesos</w:t>
      </w:r>
      <w:bookmarkEnd w:id="30"/>
    </w:p>
    <w:p w14:paraId="653CCF48" w14:textId="77777777" w:rsidR="00842E38" w:rsidRPr="004C7A62" w:rsidRDefault="00842E38" w:rsidP="00505574">
      <w:pPr>
        <w:widowControl w:val="0"/>
        <w:tabs>
          <w:tab w:val="center" w:pos="4512"/>
        </w:tabs>
        <w:spacing w:after="0" w:line="240" w:lineRule="auto"/>
        <w:jc w:val="both"/>
        <w:rPr>
          <w:rFonts w:cs="Segoe UI"/>
        </w:rPr>
      </w:pPr>
      <w:r w:rsidRPr="004C7A62">
        <w:rPr>
          <w:rFonts w:cs="Segoe UI"/>
        </w:rPr>
        <w:t>El acceso controlado a los sistemas de información deberá estar limitado a los usuarios, procesos, dispositivos u otros sistemas de información, debidamente autorizados, y exclusivamente a las funciones permitidas.</w:t>
      </w:r>
    </w:p>
    <w:p w14:paraId="68E8DE09" w14:textId="77777777" w:rsidR="00483000" w:rsidRPr="004C7A62" w:rsidRDefault="00483000" w:rsidP="00505574">
      <w:pPr>
        <w:widowControl w:val="0"/>
        <w:tabs>
          <w:tab w:val="center" w:pos="4512"/>
        </w:tabs>
        <w:spacing w:after="0" w:line="240" w:lineRule="auto"/>
        <w:jc w:val="both"/>
        <w:rPr>
          <w:rFonts w:cs="Segoe UI"/>
        </w:rPr>
      </w:pPr>
    </w:p>
    <w:p w14:paraId="489AFA27" w14:textId="77777777" w:rsidR="00842E38" w:rsidRPr="004C7A62" w:rsidRDefault="00842E38" w:rsidP="004C7A62">
      <w:pPr>
        <w:pStyle w:val="Ttulo4"/>
        <w:rPr>
          <w:rFonts w:cs="Segoe UI"/>
        </w:rPr>
      </w:pPr>
      <w:bookmarkStart w:id="31" w:name="_Toc135742369"/>
      <w:r w:rsidRPr="004C7A62">
        <w:rPr>
          <w:rFonts w:cs="Segoe UI"/>
        </w:rPr>
        <w:t>Protección de las instalaciones</w:t>
      </w:r>
      <w:bookmarkEnd w:id="31"/>
    </w:p>
    <w:p w14:paraId="7C7B7FCF" w14:textId="77777777" w:rsidR="00842E38" w:rsidRPr="004C7A62" w:rsidRDefault="00842E38" w:rsidP="00505574">
      <w:pPr>
        <w:widowControl w:val="0"/>
        <w:tabs>
          <w:tab w:val="center" w:pos="4512"/>
        </w:tabs>
        <w:spacing w:after="0" w:line="240" w:lineRule="auto"/>
        <w:jc w:val="both"/>
        <w:rPr>
          <w:rFonts w:cs="Segoe UI"/>
        </w:rPr>
      </w:pPr>
      <w:r w:rsidRPr="004C7A62">
        <w:rPr>
          <w:rFonts w:cs="Segoe UI"/>
        </w:rPr>
        <w:t>Los sistemas de información y su infraestructura de comunicaciones deberán permanecer en áreas controladas y disponer de los mecanismos de acceso adecuados y proporcionales en función del análisis de riesgos.</w:t>
      </w:r>
    </w:p>
    <w:p w14:paraId="28E319A4" w14:textId="77777777" w:rsidR="00483000" w:rsidRPr="004C7A62" w:rsidRDefault="00483000" w:rsidP="00505574">
      <w:pPr>
        <w:widowControl w:val="0"/>
        <w:tabs>
          <w:tab w:val="center" w:pos="4512"/>
        </w:tabs>
        <w:spacing w:after="0" w:line="240" w:lineRule="auto"/>
        <w:jc w:val="both"/>
        <w:rPr>
          <w:rFonts w:cs="Segoe UI"/>
        </w:rPr>
      </w:pPr>
    </w:p>
    <w:p w14:paraId="2B5B82B8" w14:textId="77777777" w:rsidR="00842E38" w:rsidRPr="004C7A62" w:rsidRDefault="00842E38" w:rsidP="004C7A62">
      <w:pPr>
        <w:pStyle w:val="Ttulo4"/>
        <w:rPr>
          <w:rFonts w:cs="Segoe UI"/>
        </w:rPr>
      </w:pPr>
      <w:bookmarkStart w:id="32" w:name="_Toc135742370"/>
      <w:r w:rsidRPr="004C7A62">
        <w:rPr>
          <w:rFonts w:cs="Segoe UI"/>
        </w:rPr>
        <w:lastRenderedPageBreak/>
        <w:t>Adquisición de productos de seguridad y contratación de servicios de seguridad</w:t>
      </w:r>
      <w:bookmarkEnd w:id="32"/>
    </w:p>
    <w:p w14:paraId="70B29406" w14:textId="77777777" w:rsidR="00842E38" w:rsidRPr="004C7A62" w:rsidRDefault="00842E38" w:rsidP="00505574">
      <w:pPr>
        <w:widowControl w:val="0"/>
        <w:tabs>
          <w:tab w:val="center" w:pos="4512"/>
        </w:tabs>
        <w:spacing w:after="0" w:line="240" w:lineRule="auto"/>
        <w:jc w:val="both"/>
        <w:rPr>
          <w:rFonts w:cs="Segoe UI"/>
        </w:rPr>
      </w:pPr>
      <w:r w:rsidRPr="004C7A62">
        <w:rPr>
          <w:rFonts w:cs="Segoe UI"/>
        </w:rPr>
        <w:t xml:space="preserve">En la adquisición de productos de seguridad o contratación de servicios de seguridad de las tecnologías de la información y comunicaciones que vayan a ser empleados por </w:t>
      </w:r>
      <w:r w:rsidR="00483000" w:rsidRPr="004C7A62">
        <w:rPr>
          <w:rFonts w:cs="Segoe UI"/>
        </w:rPr>
        <w:t>la organización</w:t>
      </w:r>
      <w:r w:rsidRPr="004C7A62">
        <w:rPr>
          <w:rFonts w:cs="Segoe UI"/>
        </w:rPr>
        <w:t xml:space="preserve"> se utilizarán, de forma proporcionada a la categoría del sistema y </w:t>
      </w:r>
      <w:r w:rsidR="00483000" w:rsidRPr="004C7A62">
        <w:rPr>
          <w:rFonts w:cs="Segoe UI"/>
        </w:rPr>
        <w:t>al</w:t>
      </w:r>
      <w:r w:rsidRPr="004C7A62">
        <w:rPr>
          <w:rFonts w:cs="Segoe UI"/>
        </w:rPr>
        <w:t xml:space="preserve"> nivel de seguridad determinados, aquellos que tengan certificada la funcionalidad de seguridad relacionada con el objeto de su adquisición, observando los requisitos y criterios que establezca el Centro Criptológico Nacional.</w:t>
      </w:r>
    </w:p>
    <w:p w14:paraId="0DE59974" w14:textId="77777777" w:rsidR="00483000" w:rsidRPr="004C7A62" w:rsidRDefault="00483000" w:rsidP="00505574">
      <w:pPr>
        <w:widowControl w:val="0"/>
        <w:tabs>
          <w:tab w:val="center" w:pos="4512"/>
        </w:tabs>
        <w:spacing w:after="0" w:line="240" w:lineRule="auto"/>
        <w:jc w:val="both"/>
        <w:rPr>
          <w:rFonts w:cs="Segoe UI"/>
        </w:rPr>
      </w:pPr>
    </w:p>
    <w:p w14:paraId="3C3CA094" w14:textId="77777777" w:rsidR="00842E38" w:rsidRPr="004C7A62" w:rsidRDefault="00842E38" w:rsidP="004C7A62">
      <w:pPr>
        <w:pStyle w:val="Ttulo4"/>
        <w:rPr>
          <w:rFonts w:cs="Segoe UI"/>
        </w:rPr>
      </w:pPr>
      <w:bookmarkStart w:id="33" w:name="_Toc135742371"/>
      <w:r w:rsidRPr="004C7A62">
        <w:rPr>
          <w:rFonts w:cs="Segoe UI"/>
        </w:rPr>
        <w:t>Mínimo privilegio</w:t>
      </w:r>
      <w:bookmarkEnd w:id="33"/>
    </w:p>
    <w:p w14:paraId="7CE91266" w14:textId="77777777" w:rsidR="00842E38" w:rsidRPr="004C7A62" w:rsidRDefault="00842E38" w:rsidP="00505574">
      <w:pPr>
        <w:widowControl w:val="0"/>
        <w:tabs>
          <w:tab w:val="center" w:pos="4512"/>
        </w:tabs>
        <w:spacing w:after="0" w:line="240" w:lineRule="auto"/>
        <w:jc w:val="both"/>
        <w:rPr>
          <w:rFonts w:cs="Segoe UI"/>
        </w:rPr>
      </w:pPr>
      <w:r w:rsidRPr="004C7A62">
        <w:rPr>
          <w:rFonts w:cs="Segoe UI"/>
        </w:rPr>
        <w:t xml:space="preserve">Los sistemas de información serán diseñados otorgando los mínimos privilegios posibles para su correcto desempeño, proporcionando la funcionalidad imprescindible para que </w:t>
      </w:r>
      <w:r w:rsidR="00483000" w:rsidRPr="004C7A62">
        <w:rPr>
          <w:rFonts w:cs="Segoe UI"/>
        </w:rPr>
        <w:t>La organización</w:t>
      </w:r>
      <w:r w:rsidRPr="004C7A62">
        <w:rPr>
          <w:rFonts w:cs="Segoe UI"/>
        </w:rPr>
        <w:t xml:space="preserve"> alcance sus objetivos siendo las funciones de operación, administración y registro, las mínimas necesarias para ello y asegurando que sólo son desarrolladas por las personas autorizadas desde recursos asimismo autorizados.</w:t>
      </w:r>
    </w:p>
    <w:p w14:paraId="1473BB95" w14:textId="77777777" w:rsidR="00213731" w:rsidRPr="004C7A62" w:rsidRDefault="00213731" w:rsidP="00505574">
      <w:pPr>
        <w:widowControl w:val="0"/>
        <w:tabs>
          <w:tab w:val="center" w:pos="4512"/>
        </w:tabs>
        <w:spacing w:after="0" w:line="240" w:lineRule="auto"/>
        <w:jc w:val="both"/>
        <w:rPr>
          <w:rFonts w:cs="Segoe UI"/>
        </w:rPr>
      </w:pPr>
    </w:p>
    <w:p w14:paraId="36F00597" w14:textId="77777777" w:rsidR="00842E38" w:rsidRPr="004C7A62" w:rsidRDefault="00842E38" w:rsidP="00505574">
      <w:pPr>
        <w:widowControl w:val="0"/>
        <w:tabs>
          <w:tab w:val="center" w:pos="4512"/>
        </w:tabs>
        <w:spacing w:after="0" w:line="240" w:lineRule="auto"/>
        <w:jc w:val="both"/>
        <w:rPr>
          <w:rFonts w:cs="Segoe UI"/>
        </w:rPr>
      </w:pPr>
      <w:r w:rsidRPr="004C7A62">
        <w:rPr>
          <w:rFonts w:cs="Segoe UI"/>
        </w:rPr>
        <w:t>Se aplicarán guías de configuración de seguridad para las diferentes tecnologías, adaptadas a la categorización del sistema, desactivando las funciones innecesarias o inadecuadas.</w:t>
      </w:r>
    </w:p>
    <w:p w14:paraId="3113501E" w14:textId="77777777" w:rsidR="00483000" w:rsidRPr="004C7A62" w:rsidRDefault="00483000" w:rsidP="00505574">
      <w:pPr>
        <w:widowControl w:val="0"/>
        <w:tabs>
          <w:tab w:val="center" w:pos="4512"/>
        </w:tabs>
        <w:spacing w:after="0" w:line="240" w:lineRule="auto"/>
        <w:jc w:val="both"/>
        <w:rPr>
          <w:rFonts w:cs="Segoe UI"/>
        </w:rPr>
      </w:pPr>
    </w:p>
    <w:p w14:paraId="4CF555B5" w14:textId="77777777" w:rsidR="00842E38" w:rsidRPr="004C7A62" w:rsidRDefault="00842E38" w:rsidP="004C7A62">
      <w:pPr>
        <w:pStyle w:val="Ttulo4"/>
        <w:rPr>
          <w:rFonts w:cs="Segoe UI"/>
        </w:rPr>
      </w:pPr>
      <w:bookmarkStart w:id="34" w:name="_Toc135742372"/>
      <w:r w:rsidRPr="004C7A62">
        <w:rPr>
          <w:rFonts w:cs="Segoe UI"/>
        </w:rPr>
        <w:t>Integridad y actualización del sistema</w:t>
      </w:r>
      <w:bookmarkEnd w:id="34"/>
    </w:p>
    <w:p w14:paraId="7AE5CD2D" w14:textId="77777777" w:rsidR="00842E38" w:rsidRPr="004C7A62" w:rsidRDefault="00842E38" w:rsidP="00505574">
      <w:pPr>
        <w:widowControl w:val="0"/>
        <w:tabs>
          <w:tab w:val="center" w:pos="4512"/>
        </w:tabs>
        <w:spacing w:after="0" w:line="240" w:lineRule="auto"/>
        <w:jc w:val="both"/>
        <w:rPr>
          <w:rFonts w:cs="Segoe UI"/>
        </w:rPr>
      </w:pPr>
      <w:r w:rsidRPr="004C7A62">
        <w:rPr>
          <w:rFonts w:cs="Segoe UI"/>
        </w:rPr>
        <w:t>Para la inclusión o modificación de cualquier elemento físico o lógico en el sistema, se requerirá autorización formal previa.</w:t>
      </w:r>
    </w:p>
    <w:p w14:paraId="5CFD420A" w14:textId="77777777" w:rsidR="00213731" w:rsidRPr="004C7A62" w:rsidRDefault="00213731" w:rsidP="00505574">
      <w:pPr>
        <w:widowControl w:val="0"/>
        <w:tabs>
          <w:tab w:val="center" w:pos="4512"/>
        </w:tabs>
        <w:spacing w:after="0" w:line="240" w:lineRule="auto"/>
        <w:jc w:val="both"/>
        <w:rPr>
          <w:rFonts w:cs="Segoe UI"/>
        </w:rPr>
      </w:pPr>
    </w:p>
    <w:p w14:paraId="7ADB5BDC" w14:textId="77777777" w:rsidR="00842E38" w:rsidRPr="004C7A62" w:rsidRDefault="00842E38" w:rsidP="00505574">
      <w:pPr>
        <w:widowControl w:val="0"/>
        <w:tabs>
          <w:tab w:val="center" w:pos="4512"/>
        </w:tabs>
        <w:spacing w:after="0" w:line="240" w:lineRule="auto"/>
        <w:jc w:val="both"/>
        <w:rPr>
          <w:rFonts w:cs="Segoe UI"/>
        </w:rPr>
      </w:pPr>
      <w:r w:rsidRPr="004C7A62">
        <w:rPr>
          <w:rFonts w:cs="Segoe UI"/>
        </w:rPr>
        <w:t>En todo momento se conocerá el estado de seguridad de los sistemas, en relación con las especificaciones de los fabricantes, las deficiencias de configuración, las vulnerabilidades y las actualizaciones que les afecten, así como la detección temprana de incidentes sobre aquellos, reaccionando con diligencia para gestionar el riesgo a la vista del estado de seguridad de los mismos.</w:t>
      </w:r>
    </w:p>
    <w:p w14:paraId="4C600C25" w14:textId="77777777" w:rsidR="00483000" w:rsidRPr="004C7A62" w:rsidRDefault="00483000" w:rsidP="00505574">
      <w:pPr>
        <w:widowControl w:val="0"/>
        <w:tabs>
          <w:tab w:val="center" w:pos="4512"/>
        </w:tabs>
        <w:spacing w:after="0" w:line="240" w:lineRule="auto"/>
        <w:jc w:val="both"/>
        <w:rPr>
          <w:rFonts w:cs="Segoe UI"/>
        </w:rPr>
      </w:pPr>
    </w:p>
    <w:p w14:paraId="1BBEBFC9" w14:textId="77777777" w:rsidR="00842E38" w:rsidRPr="004C7A62" w:rsidRDefault="00842E38" w:rsidP="004C7A62">
      <w:pPr>
        <w:pStyle w:val="Ttulo4"/>
        <w:rPr>
          <w:rFonts w:cs="Segoe UI"/>
        </w:rPr>
      </w:pPr>
      <w:bookmarkStart w:id="35" w:name="_Toc135742373"/>
      <w:r w:rsidRPr="004C7A62">
        <w:rPr>
          <w:rFonts w:cs="Segoe UI"/>
        </w:rPr>
        <w:t>Protección de la información almacenada y en tránsito</w:t>
      </w:r>
      <w:bookmarkEnd w:id="35"/>
    </w:p>
    <w:p w14:paraId="7FD03B69" w14:textId="77777777" w:rsidR="00842E38" w:rsidRPr="004C7A62" w:rsidRDefault="00842E38" w:rsidP="00505574">
      <w:pPr>
        <w:widowControl w:val="0"/>
        <w:tabs>
          <w:tab w:val="center" w:pos="4512"/>
        </w:tabs>
        <w:spacing w:after="0" w:line="240" w:lineRule="auto"/>
        <w:jc w:val="both"/>
        <w:rPr>
          <w:rFonts w:cs="Segoe UI"/>
        </w:rPr>
      </w:pPr>
      <w:r w:rsidRPr="004C7A62">
        <w:rPr>
          <w:rFonts w:cs="Segoe UI"/>
        </w:rPr>
        <w:t>En la estructura y organización de la seguridad del sistema, se prestará especial atención a la información almacenada o en tránsito a través de entornos inseguros (equipos o dispositivos portátiles o móviles, periféricos, soportes, y redes abiertas, etc.). Se garantizará la conservación de los documentos electrónicos producidos por los sistemas. Toda la información en soporte no electrónico que sea causa o consecuencia directa de la información electrónica de los sistemas, también estará protegida al mismo nivel.</w:t>
      </w:r>
    </w:p>
    <w:p w14:paraId="72843097" w14:textId="77777777" w:rsidR="00AC04D5" w:rsidRPr="004C7A62" w:rsidRDefault="00AC04D5" w:rsidP="00505574">
      <w:pPr>
        <w:widowControl w:val="0"/>
        <w:tabs>
          <w:tab w:val="center" w:pos="4512"/>
        </w:tabs>
        <w:spacing w:after="0" w:line="240" w:lineRule="auto"/>
        <w:jc w:val="both"/>
        <w:rPr>
          <w:rFonts w:cs="Segoe UI"/>
        </w:rPr>
      </w:pPr>
    </w:p>
    <w:p w14:paraId="5448FE06" w14:textId="77777777" w:rsidR="00842E38" w:rsidRPr="004C7A62" w:rsidRDefault="00842E38" w:rsidP="004C7A62">
      <w:pPr>
        <w:pStyle w:val="Ttulo4"/>
        <w:rPr>
          <w:rFonts w:cs="Segoe UI"/>
        </w:rPr>
      </w:pPr>
      <w:bookmarkStart w:id="36" w:name="_Toc135742374"/>
      <w:r w:rsidRPr="004C7A62">
        <w:rPr>
          <w:rFonts w:cs="Segoe UI"/>
        </w:rPr>
        <w:t>Prevención ante otros sistemas de información interconectados</w:t>
      </w:r>
      <w:bookmarkEnd w:id="36"/>
    </w:p>
    <w:p w14:paraId="0F461F0C" w14:textId="77777777" w:rsidR="00842E38" w:rsidRPr="004C7A62" w:rsidRDefault="00842E38" w:rsidP="00505574">
      <w:pPr>
        <w:widowControl w:val="0"/>
        <w:tabs>
          <w:tab w:val="center" w:pos="4512"/>
        </w:tabs>
        <w:spacing w:after="0" w:line="240" w:lineRule="auto"/>
        <w:jc w:val="both"/>
        <w:rPr>
          <w:rFonts w:cs="Segoe UI"/>
        </w:rPr>
      </w:pPr>
      <w:r w:rsidRPr="004C7A62">
        <w:rPr>
          <w:rFonts w:cs="Segoe UI"/>
        </w:rPr>
        <w:t xml:space="preserve">Se protegerá el perímetro del sistema de información, especialmente, en el caso de conectarse a redes públicas, reforzándose las tareas de prevención, detección y respuesta </w:t>
      </w:r>
      <w:r w:rsidRPr="004C7A62">
        <w:rPr>
          <w:rFonts w:cs="Segoe UI"/>
        </w:rPr>
        <w:lastRenderedPageBreak/>
        <w:t>ante incidentes de seguridad. Se analizarán los riesgos derivados de la interconexión del sistema, a través de redes, con otros sistemas y se controlará su punto de unión.</w:t>
      </w:r>
    </w:p>
    <w:p w14:paraId="1021D44C" w14:textId="77777777" w:rsidR="00AC04D5" w:rsidRPr="004C7A62" w:rsidRDefault="00AC04D5" w:rsidP="00505574">
      <w:pPr>
        <w:widowControl w:val="0"/>
        <w:tabs>
          <w:tab w:val="center" w:pos="4512"/>
        </w:tabs>
        <w:spacing w:after="0" w:line="240" w:lineRule="auto"/>
        <w:jc w:val="both"/>
        <w:rPr>
          <w:rFonts w:cs="Segoe UI"/>
        </w:rPr>
      </w:pPr>
    </w:p>
    <w:p w14:paraId="7CDA1F47" w14:textId="77777777" w:rsidR="00842E38" w:rsidRPr="004C7A62" w:rsidRDefault="00842E38" w:rsidP="004C7A62">
      <w:pPr>
        <w:pStyle w:val="Ttulo4"/>
        <w:rPr>
          <w:rFonts w:cs="Segoe UI"/>
        </w:rPr>
      </w:pPr>
      <w:bookmarkStart w:id="37" w:name="_Toc135742375"/>
      <w:r w:rsidRPr="004C7A62">
        <w:rPr>
          <w:rFonts w:cs="Segoe UI"/>
        </w:rPr>
        <w:t>Registro de actividad y detección de código dañino</w:t>
      </w:r>
      <w:bookmarkEnd w:id="37"/>
    </w:p>
    <w:p w14:paraId="56EEE56C" w14:textId="77777777" w:rsidR="00842E38" w:rsidRPr="004C7A62" w:rsidRDefault="00842E38" w:rsidP="00505574">
      <w:pPr>
        <w:widowControl w:val="0"/>
        <w:tabs>
          <w:tab w:val="center" w:pos="4512"/>
        </w:tabs>
        <w:spacing w:after="0" w:line="240" w:lineRule="auto"/>
        <w:jc w:val="both"/>
        <w:rPr>
          <w:rFonts w:cs="Segoe UI"/>
        </w:rPr>
      </w:pPr>
      <w:r w:rsidRPr="004C7A62">
        <w:rPr>
          <w:rFonts w:cs="Segoe UI"/>
        </w:rPr>
        <w:t>Con el propósito de satisfacer el objeto del ENS, con plenas garantías del derecho al honor, a la intimidad personal y familiar y a la propia imagen de los afectados, y de acuerdo con la normativa sobre protección de datos personales, laboral, y demás disposiciones que resulten de aplicación, se registrarán las actividades de los usuarios, reteniendo la información estrictamente necesaria para monitorizar, analizar, investigar y documentar actividades indebidas o no autorizadas, permitiendo identificar en cada momento a la persona que actúa.</w:t>
      </w:r>
    </w:p>
    <w:p w14:paraId="25E4392D" w14:textId="77777777" w:rsidR="00213731" w:rsidRPr="004C7A62" w:rsidRDefault="00213731" w:rsidP="00505574">
      <w:pPr>
        <w:widowControl w:val="0"/>
        <w:tabs>
          <w:tab w:val="center" w:pos="4512"/>
        </w:tabs>
        <w:spacing w:after="0" w:line="240" w:lineRule="auto"/>
        <w:jc w:val="both"/>
        <w:rPr>
          <w:rFonts w:cs="Segoe UI"/>
        </w:rPr>
      </w:pPr>
    </w:p>
    <w:p w14:paraId="3F723E20" w14:textId="77777777" w:rsidR="00842E38" w:rsidRPr="004C7A62" w:rsidRDefault="00842E38" w:rsidP="00505574">
      <w:pPr>
        <w:widowControl w:val="0"/>
        <w:tabs>
          <w:tab w:val="center" w:pos="4512"/>
        </w:tabs>
        <w:spacing w:after="0" w:line="240" w:lineRule="auto"/>
        <w:jc w:val="both"/>
        <w:rPr>
          <w:rFonts w:cs="Segoe UI"/>
        </w:rPr>
      </w:pPr>
      <w:r w:rsidRPr="004C7A62">
        <w:rPr>
          <w:rFonts w:cs="Segoe UI"/>
        </w:rPr>
        <w:t>Se podrá, en la medida estrictamente necesaria y proporcionada, analizar las comunicaciones entrantes o salientes, y únicamente para los fines de seguridad de la información, de forma que sea posible impedir el acceso no autorizado a las redes y sistemas de información, detener los ataques de denegación de servicio, evitar la distribución malintencionada de código dañino, así como otros daños a las antedichas redes y sistemas de información.</w:t>
      </w:r>
    </w:p>
    <w:p w14:paraId="1CC6361B" w14:textId="77777777" w:rsidR="00213731" w:rsidRPr="004C7A62" w:rsidRDefault="00213731" w:rsidP="00505574">
      <w:pPr>
        <w:widowControl w:val="0"/>
        <w:tabs>
          <w:tab w:val="center" w:pos="4512"/>
        </w:tabs>
        <w:spacing w:after="0" w:line="240" w:lineRule="auto"/>
        <w:jc w:val="both"/>
        <w:rPr>
          <w:rFonts w:cs="Segoe UI"/>
        </w:rPr>
      </w:pPr>
    </w:p>
    <w:p w14:paraId="7B167389" w14:textId="77777777" w:rsidR="00842E38" w:rsidRPr="004C7A62" w:rsidRDefault="00842E38" w:rsidP="00505574">
      <w:pPr>
        <w:widowControl w:val="0"/>
        <w:tabs>
          <w:tab w:val="center" w:pos="4512"/>
        </w:tabs>
        <w:spacing w:after="0" w:line="240" w:lineRule="auto"/>
        <w:jc w:val="both"/>
        <w:rPr>
          <w:rFonts w:cs="Segoe UI"/>
        </w:rPr>
      </w:pPr>
      <w:r w:rsidRPr="004C7A62">
        <w:rPr>
          <w:rFonts w:cs="Segoe UI"/>
        </w:rPr>
        <w:t>Cada usuario que acceda al sistema de información estará identificado de forma única, al objeto de conocer en todo momento, quién recibe derechos de acceso, de qué tipo son éstos, y quién ha realizado una determinada actividad.</w:t>
      </w:r>
    </w:p>
    <w:p w14:paraId="275B44C9" w14:textId="77777777" w:rsidR="001D4230" w:rsidRPr="004C7A62" w:rsidRDefault="001D4230" w:rsidP="00505574">
      <w:pPr>
        <w:widowControl w:val="0"/>
        <w:tabs>
          <w:tab w:val="center" w:pos="4512"/>
        </w:tabs>
        <w:spacing w:after="0" w:line="240" w:lineRule="auto"/>
        <w:jc w:val="both"/>
        <w:rPr>
          <w:rFonts w:cs="Segoe UI"/>
        </w:rPr>
      </w:pPr>
    </w:p>
    <w:p w14:paraId="736A89CA" w14:textId="77777777" w:rsidR="00842E38" w:rsidRPr="004C7A62" w:rsidRDefault="00842E38" w:rsidP="004C7A62">
      <w:pPr>
        <w:pStyle w:val="Ttulo4"/>
        <w:rPr>
          <w:rFonts w:cs="Segoe UI"/>
        </w:rPr>
      </w:pPr>
      <w:bookmarkStart w:id="38" w:name="_Toc135742376"/>
      <w:r w:rsidRPr="004C7A62">
        <w:rPr>
          <w:rFonts w:cs="Segoe UI"/>
        </w:rPr>
        <w:t>Incidentes de seguridad</w:t>
      </w:r>
      <w:bookmarkEnd w:id="38"/>
    </w:p>
    <w:p w14:paraId="5935021E" w14:textId="77777777" w:rsidR="00842E38" w:rsidRPr="004C7A62" w:rsidRDefault="00483000" w:rsidP="00505574">
      <w:pPr>
        <w:widowControl w:val="0"/>
        <w:tabs>
          <w:tab w:val="center" w:pos="4512"/>
        </w:tabs>
        <w:spacing w:after="0" w:line="240" w:lineRule="auto"/>
        <w:jc w:val="both"/>
        <w:rPr>
          <w:rFonts w:cs="Segoe UI"/>
        </w:rPr>
      </w:pPr>
      <w:r w:rsidRPr="004C7A62">
        <w:rPr>
          <w:rFonts w:cs="Segoe UI"/>
        </w:rPr>
        <w:t>La organización</w:t>
      </w:r>
      <w:r w:rsidR="00842E38" w:rsidRPr="004C7A62">
        <w:rPr>
          <w:rFonts w:cs="Segoe UI"/>
        </w:rPr>
        <w:t xml:space="preserve"> dispondrá de procedimientos de gestión de incidentes de seguridad, incluyendo asimismo mecanismos de detección, criterios de clasificación, procedimientos de análisis y resolución, así como cauces de comunicación con las partes interesadas y el registro de las actuaciones. Este registro se utilizará para la mejora continua de la seguridad del sistema.</w:t>
      </w:r>
    </w:p>
    <w:p w14:paraId="619F1CED" w14:textId="77777777" w:rsidR="008F1E63" w:rsidRPr="004C7A62" w:rsidRDefault="008F1E63" w:rsidP="00505574">
      <w:pPr>
        <w:widowControl w:val="0"/>
        <w:tabs>
          <w:tab w:val="center" w:pos="4512"/>
        </w:tabs>
        <w:spacing w:after="0" w:line="240" w:lineRule="auto"/>
        <w:jc w:val="both"/>
        <w:rPr>
          <w:rFonts w:cs="Segoe UI"/>
        </w:rPr>
      </w:pPr>
    </w:p>
    <w:p w14:paraId="30259CBF" w14:textId="77777777" w:rsidR="00842E38" w:rsidRPr="004C7A62" w:rsidRDefault="00842E38" w:rsidP="004C7A62">
      <w:pPr>
        <w:pStyle w:val="Ttulo4"/>
        <w:rPr>
          <w:rFonts w:cs="Segoe UI"/>
        </w:rPr>
      </w:pPr>
      <w:bookmarkStart w:id="39" w:name="_Toc135742377"/>
      <w:r w:rsidRPr="004C7A62">
        <w:rPr>
          <w:rFonts w:cs="Segoe UI"/>
        </w:rPr>
        <w:t>Continuidad de la actividad</w:t>
      </w:r>
      <w:bookmarkEnd w:id="39"/>
    </w:p>
    <w:p w14:paraId="2DFB0D66" w14:textId="77777777" w:rsidR="00842E38" w:rsidRPr="004C7A62" w:rsidRDefault="00842E38" w:rsidP="00505574">
      <w:pPr>
        <w:widowControl w:val="0"/>
        <w:tabs>
          <w:tab w:val="center" w:pos="4512"/>
        </w:tabs>
        <w:spacing w:after="0" w:line="240" w:lineRule="auto"/>
        <w:jc w:val="both"/>
        <w:rPr>
          <w:rFonts w:cs="Segoe UI"/>
        </w:rPr>
      </w:pPr>
      <w:r w:rsidRPr="004C7A62">
        <w:rPr>
          <w:rFonts w:cs="Segoe UI"/>
        </w:rPr>
        <w:t>Se dispondrá de copias de seguridad y se establecerán los mecanismos necesarios para garantizar la continuidad de las operaciones en caso de pérdida de los medios habituales.</w:t>
      </w:r>
    </w:p>
    <w:p w14:paraId="133DDCDF" w14:textId="77777777" w:rsidR="00317116" w:rsidRPr="004C7A62" w:rsidRDefault="00317116" w:rsidP="00505574">
      <w:pPr>
        <w:widowControl w:val="0"/>
        <w:tabs>
          <w:tab w:val="center" w:pos="4512"/>
        </w:tabs>
        <w:spacing w:after="0" w:line="240" w:lineRule="auto"/>
        <w:jc w:val="both"/>
        <w:rPr>
          <w:rFonts w:cs="Segoe UI"/>
        </w:rPr>
      </w:pPr>
    </w:p>
    <w:p w14:paraId="474F102F" w14:textId="77777777" w:rsidR="00842E38" w:rsidRPr="004C7A62" w:rsidRDefault="00842E38" w:rsidP="004C7A62">
      <w:pPr>
        <w:pStyle w:val="Ttulo4"/>
        <w:rPr>
          <w:rFonts w:cs="Segoe UI"/>
        </w:rPr>
      </w:pPr>
      <w:bookmarkStart w:id="40" w:name="_Toc135742378"/>
      <w:r w:rsidRPr="004C7A62">
        <w:rPr>
          <w:rFonts w:cs="Segoe UI"/>
        </w:rPr>
        <w:t>Mejora continua del proceso de seguridad</w:t>
      </w:r>
      <w:bookmarkEnd w:id="40"/>
    </w:p>
    <w:p w14:paraId="3F2CA541" w14:textId="77777777" w:rsidR="00842E38" w:rsidRPr="004C7A62" w:rsidRDefault="00842E38" w:rsidP="00505574">
      <w:pPr>
        <w:widowControl w:val="0"/>
        <w:tabs>
          <w:tab w:val="center" w:pos="4512"/>
        </w:tabs>
        <w:spacing w:after="0" w:line="240" w:lineRule="auto"/>
        <w:jc w:val="both"/>
        <w:rPr>
          <w:rFonts w:cs="Segoe UI"/>
        </w:rPr>
      </w:pPr>
      <w:r w:rsidRPr="004C7A62">
        <w:rPr>
          <w:rFonts w:cs="Segoe UI"/>
        </w:rPr>
        <w:t>Se actualizará y mejorará el proceso integral de seguridad de una forma continua, aplicando para ello criterios y métodos reconocidos en materia de seguridad de las TIC.</w:t>
      </w:r>
    </w:p>
    <w:p w14:paraId="2ECC81B6" w14:textId="77777777" w:rsidR="0072118B" w:rsidRDefault="0072118B" w:rsidP="00505574">
      <w:pPr>
        <w:widowControl w:val="0"/>
        <w:tabs>
          <w:tab w:val="center" w:pos="4512"/>
        </w:tabs>
        <w:spacing w:after="0" w:line="240" w:lineRule="auto"/>
        <w:jc w:val="both"/>
        <w:rPr>
          <w:rFonts w:cs="Segoe UI"/>
        </w:rPr>
      </w:pPr>
    </w:p>
    <w:p w14:paraId="7679B069" w14:textId="77777777" w:rsidR="0045397A" w:rsidRPr="004C7A62" w:rsidRDefault="0045397A" w:rsidP="00505574">
      <w:pPr>
        <w:widowControl w:val="0"/>
        <w:tabs>
          <w:tab w:val="center" w:pos="4512"/>
        </w:tabs>
        <w:spacing w:after="0" w:line="240" w:lineRule="auto"/>
        <w:jc w:val="both"/>
        <w:rPr>
          <w:rFonts w:cs="Segoe UI"/>
        </w:rPr>
      </w:pPr>
    </w:p>
    <w:p w14:paraId="7698E773" w14:textId="77777777" w:rsidR="00842E38" w:rsidRPr="004C7A62" w:rsidRDefault="008D5899" w:rsidP="00505574">
      <w:pPr>
        <w:pStyle w:val="Ttulo2"/>
        <w:rPr>
          <w:rFonts w:cs="Segoe UI"/>
        </w:rPr>
      </w:pPr>
      <w:bookmarkStart w:id="41" w:name="_Toc209001915"/>
      <w:bookmarkStart w:id="42" w:name="_Toc220601389"/>
      <w:r w:rsidRPr="004C7A62">
        <w:rPr>
          <w:rFonts w:cs="Segoe UI"/>
        </w:rPr>
        <w:lastRenderedPageBreak/>
        <w:t>7 – ORGANIZACIÓN DE LA SEGURIDAD</w:t>
      </w:r>
      <w:bookmarkEnd w:id="41"/>
      <w:bookmarkEnd w:id="42"/>
    </w:p>
    <w:p w14:paraId="62F419CA" w14:textId="77777777" w:rsidR="00842E38" w:rsidRPr="004C7A62" w:rsidRDefault="00842E38" w:rsidP="00505574">
      <w:pPr>
        <w:widowControl w:val="0"/>
        <w:tabs>
          <w:tab w:val="center" w:pos="4512"/>
        </w:tabs>
        <w:spacing w:after="0" w:line="240" w:lineRule="auto"/>
        <w:jc w:val="both"/>
        <w:rPr>
          <w:rFonts w:cs="Segoe UI"/>
        </w:rPr>
      </w:pPr>
    </w:p>
    <w:p w14:paraId="498E53B1" w14:textId="49DF2C6A" w:rsidR="00E63F8E" w:rsidRPr="004C7A62" w:rsidRDefault="00E63F8E" w:rsidP="00505574">
      <w:pPr>
        <w:widowControl w:val="0"/>
        <w:tabs>
          <w:tab w:val="center" w:pos="4512"/>
        </w:tabs>
        <w:spacing w:after="0" w:line="240" w:lineRule="auto"/>
        <w:jc w:val="both"/>
        <w:rPr>
          <w:rFonts w:cs="Segoe UI"/>
        </w:rPr>
      </w:pPr>
      <w:r w:rsidRPr="004C7A62">
        <w:rPr>
          <w:rFonts w:cs="Segoe UI"/>
        </w:rPr>
        <w:t>La organización de la seguridad queda establecida mediante la identificación y definición de las diferentes responsabilidades en materia de gestión de la seguridad de los sistemas</w:t>
      </w:r>
      <w:r w:rsidR="00F620A8" w:rsidRPr="004C7A62">
        <w:rPr>
          <w:rFonts w:cs="Segoe UI"/>
        </w:rPr>
        <w:t xml:space="preserve"> de información</w:t>
      </w:r>
      <w:r w:rsidRPr="004C7A62">
        <w:rPr>
          <w:rFonts w:cs="Segoe UI"/>
        </w:rPr>
        <w:t xml:space="preserve"> y la implantación de una estructura que las soporte.</w:t>
      </w:r>
    </w:p>
    <w:p w14:paraId="359E7333" w14:textId="77777777" w:rsidR="007C14A1" w:rsidRPr="004C7A62" w:rsidRDefault="007C14A1" w:rsidP="00505574">
      <w:pPr>
        <w:widowControl w:val="0"/>
        <w:tabs>
          <w:tab w:val="center" w:pos="4512"/>
        </w:tabs>
        <w:spacing w:after="0" w:line="240" w:lineRule="auto"/>
        <w:jc w:val="both"/>
        <w:rPr>
          <w:rFonts w:cs="Segoe UI"/>
        </w:rPr>
      </w:pPr>
    </w:p>
    <w:p w14:paraId="742D8A0F" w14:textId="77777777" w:rsidR="00E63F8E" w:rsidRPr="004C7A62" w:rsidRDefault="00E63F8E" w:rsidP="00505574">
      <w:pPr>
        <w:widowControl w:val="0"/>
        <w:tabs>
          <w:tab w:val="center" w:pos="4512"/>
        </w:tabs>
        <w:spacing w:after="0" w:line="240" w:lineRule="auto"/>
        <w:jc w:val="both"/>
        <w:rPr>
          <w:rFonts w:cs="Segoe UI"/>
        </w:rPr>
      </w:pPr>
      <w:r w:rsidRPr="004C7A62">
        <w:rPr>
          <w:rFonts w:cs="Segoe UI"/>
        </w:rPr>
        <w:t>Con carácter general, todos y cada uno de los usuarios de los sistemas de información de la organización son responsables de la seguridad de los activos de información mediante un uso correcto de los mismos, siempre de acuerdo con sus atribuciones profesionales.</w:t>
      </w:r>
    </w:p>
    <w:p w14:paraId="12165CB6" w14:textId="77777777" w:rsidR="00213731" w:rsidRPr="004C7A62" w:rsidRDefault="00213731" w:rsidP="00505574">
      <w:pPr>
        <w:widowControl w:val="0"/>
        <w:tabs>
          <w:tab w:val="center" w:pos="4512"/>
        </w:tabs>
        <w:spacing w:after="0" w:line="240" w:lineRule="auto"/>
        <w:jc w:val="both"/>
        <w:rPr>
          <w:rFonts w:cs="Segoe UI"/>
        </w:rPr>
      </w:pPr>
    </w:p>
    <w:p w14:paraId="7EEF5DF2" w14:textId="77777777" w:rsidR="00213731" w:rsidRPr="004C7A62" w:rsidRDefault="00E63F8E" w:rsidP="00505574">
      <w:pPr>
        <w:widowControl w:val="0"/>
        <w:tabs>
          <w:tab w:val="center" w:pos="4512"/>
        </w:tabs>
        <w:spacing w:after="0" w:line="240" w:lineRule="auto"/>
        <w:jc w:val="both"/>
        <w:rPr>
          <w:rFonts w:cs="Segoe UI"/>
        </w:rPr>
      </w:pPr>
      <w:r w:rsidRPr="004C7A62">
        <w:rPr>
          <w:rFonts w:cs="Segoe UI"/>
        </w:rPr>
        <w:t>Para una mejor respuesta a incidentes de seguridad, la organización mantendrá relaciones de cooperación en materia de seguridad con las autoridades competentes, proveedores de servicios informáticos o de comunicaciones, así como organismos públicos o privados dedicados a promover la seguridad de los sistemas de información.</w:t>
      </w:r>
    </w:p>
    <w:p w14:paraId="3FF41715" w14:textId="77777777" w:rsidR="00213731" w:rsidRPr="004C7A62" w:rsidRDefault="00213731" w:rsidP="00505574">
      <w:pPr>
        <w:widowControl w:val="0"/>
        <w:tabs>
          <w:tab w:val="center" w:pos="4512"/>
        </w:tabs>
        <w:spacing w:after="0" w:line="240" w:lineRule="auto"/>
        <w:jc w:val="both"/>
        <w:rPr>
          <w:rFonts w:cs="Segoe UI"/>
        </w:rPr>
      </w:pPr>
    </w:p>
    <w:p w14:paraId="12265860" w14:textId="087405E0" w:rsidR="00E63F8E" w:rsidRPr="004C7A62" w:rsidRDefault="00E63F8E" w:rsidP="00505574">
      <w:pPr>
        <w:widowControl w:val="0"/>
        <w:tabs>
          <w:tab w:val="center" w:pos="4512"/>
        </w:tabs>
        <w:spacing w:after="0" w:line="240" w:lineRule="auto"/>
        <w:jc w:val="both"/>
        <w:rPr>
          <w:rFonts w:cs="Segoe UI"/>
        </w:rPr>
      </w:pPr>
      <w:r w:rsidRPr="004C7A62">
        <w:rPr>
          <w:rFonts w:cs="Segoe UI"/>
        </w:rPr>
        <w:t xml:space="preserve">En particular, la gestión de la seguridad de la información es responsabilidad específica de </w:t>
      </w:r>
      <w:r w:rsidR="00DA21E8" w:rsidRPr="004C7A62">
        <w:rPr>
          <w:rFonts w:cs="Segoe UI"/>
        </w:rPr>
        <w:t>los siguientes</w:t>
      </w:r>
      <w:r w:rsidR="00F620A8" w:rsidRPr="004C7A62">
        <w:rPr>
          <w:rFonts w:cs="Segoe UI"/>
        </w:rPr>
        <w:t xml:space="preserve"> responsables</w:t>
      </w:r>
      <w:r w:rsidRPr="004C7A62">
        <w:rPr>
          <w:rFonts w:cs="Segoe UI"/>
        </w:rPr>
        <w:t>:</w:t>
      </w:r>
    </w:p>
    <w:p w14:paraId="641902E3" w14:textId="77777777" w:rsidR="0072118B" w:rsidRPr="004C7A62" w:rsidRDefault="0072118B" w:rsidP="00505574">
      <w:pPr>
        <w:widowControl w:val="0"/>
        <w:tabs>
          <w:tab w:val="center" w:pos="4512"/>
        </w:tabs>
        <w:spacing w:after="0" w:line="240" w:lineRule="auto"/>
        <w:jc w:val="both"/>
        <w:rPr>
          <w:rFonts w:cs="Segoe UI"/>
        </w:rPr>
      </w:pPr>
    </w:p>
    <w:p w14:paraId="2E909828" w14:textId="283A798E" w:rsidR="00E63F8E" w:rsidRPr="004C7A62" w:rsidRDefault="00E63F8E" w:rsidP="0099283E">
      <w:pPr>
        <w:widowControl w:val="0"/>
        <w:numPr>
          <w:ilvl w:val="0"/>
          <w:numId w:val="3"/>
        </w:numPr>
        <w:spacing w:after="0" w:line="240" w:lineRule="auto"/>
        <w:rPr>
          <w:rFonts w:cs="Segoe UI"/>
        </w:rPr>
      </w:pPr>
      <w:r w:rsidRPr="004C7A62">
        <w:rPr>
          <w:rFonts w:cs="Segoe UI"/>
        </w:rPr>
        <w:t>Responsable de la Información</w:t>
      </w:r>
      <w:r w:rsidR="0099283E" w:rsidRPr="004C7A62">
        <w:rPr>
          <w:rFonts w:cs="Segoe UI"/>
        </w:rPr>
        <w:t xml:space="preserve"> y </w:t>
      </w:r>
      <w:r w:rsidR="007C14A1" w:rsidRPr="004C7A62">
        <w:rPr>
          <w:rFonts w:cs="Segoe UI"/>
        </w:rPr>
        <w:t>Responsables</w:t>
      </w:r>
      <w:r w:rsidRPr="004C7A62">
        <w:rPr>
          <w:rFonts w:cs="Segoe UI"/>
        </w:rPr>
        <w:t xml:space="preserve"> de los Servicios.</w:t>
      </w:r>
    </w:p>
    <w:p w14:paraId="7C29FA43" w14:textId="77777777" w:rsidR="00E63F8E" w:rsidRPr="004C7A62" w:rsidRDefault="00E63F8E" w:rsidP="00505574">
      <w:pPr>
        <w:widowControl w:val="0"/>
        <w:numPr>
          <w:ilvl w:val="0"/>
          <w:numId w:val="3"/>
        </w:numPr>
        <w:spacing w:after="0" w:line="240" w:lineRule="auto"/>
        <w:rPr>
          <w:rFonts w:cs="Segoe UI"/>
        </w:rPr>
      </w:pPr>
      <w:r w:rsidRPr="004C7A62">
        <w:rPr>
          <w:rFonts w:cs="Segoe UI"/>
        </w:rPr>
        <w:t>Responsable de la Seguridad de la Información.</w:t>
      </w:r>
    </w:p>
    <w:p w14:paraId="7172E455" w14:textId="77777777" w:rsidR="00E63F8E" w:rsidRPr="004C7A62" w:rsidRDefault="00E63F8E" w:rsidP="00505574">
      <w:pPr>
        <w:widowControl w:val="0"/>
        <w:numPr>
          <w:ilvl w:val="0"/>
          <w:numId w:val="3"/>
        </w:numPr>
        <w:spacing w:after="0" w:line="240" w:lineRule="auto"/>
        <w:rPr>
          <w:rFonts w:cs="Segoe UI"/>
        </w:rPr>
      </w:pPr>
      <w:r w:rsidRPr="004C7A62">
        <w:rPr>
          <w:rFonts w:cs="Segoe UI"/>
        </w:rPr>
        <w:t xml:space="preserve">Responsable </w:t>
      </w:r>
      <w:r w:rsidR="00ED2910" w:rsidRPr="004C7A62">
        <w:rPr>
          <w:rFonts w:cs="Segoe UI"/>
        </w:rPr>
        <w:t>del</w:t>
      </w:r>
      <w:r w:rsidRPr="004C7A62">
        <w:rPr>
          <w:rFonts w:cs="Segoe UI"/>
        </w:rPr>
        <w:t xml:space="preserve"> Sistema de Información.</w:t>
      </w:r>
    </w:p>
    <w:p w14:paraId="5FAE84CB" w14:textId="77777777" w:rsidR="00733682" w:rsidRPr="004C7A62" w:rsidRDefault="00733682" w:rsidP="00505574">
      <w:pPr>
        <w:widowControl w:val="0"/>
        <w:spacing w:after="0" w:line="240" w:lineRule="auto"/>
        <w:rPr>
          <w:rFonts w:cs="Segoe UI"/>
        </w:rPr>
      </w:pPr>
    </w:p>
    <w:p w14:paraId="45293996" w14:textId="77777777" w:rsidR="00842E38" w:rsidRPr="004C7A62" w:rsidRDefault="00E63F8E" w:rsidP="00505574">
      <w:pPr>
        <w:widowControl w:val="0"/>
        <w:numPr>
          <w:ilvl w:val="0"/>
          <w:numId w:val="3"/>
        </w:numPr>
        <w:spacing w:after="0" w:line="240" w:lineRule="auto"/>
        <w:rPr>
          <w:rFonts w:cs="Segoe UI"/>
        </w:rPr>
      </w:pPr>
      <w:r w:rsidRPr="004C7A62">
        <w:rPr>
          <w:rFonts w:cs="Segoe UI"/>
        </w:rPr>
        <w:t>Comité de Seguridad de la Información.</w:t>
      </w:r>
    </w:p>
    <w:p w14:paraId="5993012A" w14:textId="77777777" w:rsidR="00ED625F" w:rsidRPr="004C7A62" w:rsidRDefault="00ED625F" w:rsidP="00505574">
      <w:pPr>
        <w:widowControl w:val="0"/>
        <w:tabs>
          <w:tab w:val="center" w:pos="4512"/>
        </w:tabs>
        <w:spacing w:after="0" w:line="240" w:lineRule="auto"/>
        <w:rPr>
          <w:rFonts w:cs="Segoe UI"/>
        </w:rPr>
      </w:pPr>
    </w:p>
    <w:p w14:paraId="77A081A5" w14:textId="0660675D" w:rsidR="00ED625F" w:rsidRPr="004C7A62" w:rsidRDefault="00A41E47" w:rsidP="00505574">
      <w:pPr>
        <w:widowControl w:val="0"/>
        <w:tabs>
          <w:tab w:val="center" w:pos="4512"/>
        </w:tabs>
        <w:spacing w:after="0" w:line="240" w:lineRule="auto"/>
        <w:rPr>
          <w:rFonts w:cs="Segoe UI"/>
        </w:rPr>
      </w:pPr>
      <w:r w:rsidRPr="004C7A62">
        <w:rPr>
          <w:rFonts w:cs="Segoe UI"/>
        </w:rPr>
        <w:t>Sus funciones se detallan en</w:t>
      </w:r>
      <w:r w:rsidR="007C14A1" w:rsidRPr="004C7A62">
        <w:rPr>
          <w:rFonts w:cs="Segoe UI"/>
        </w:rPr>
        <w:t xml:space="preserve"> el </w:t>
      </w:r>
      <w:commentRangeStart w:id="43"/>
      <w:r w:rsidR="00A20668" w:rsidRPr="004C7A62">
        <w:rPr>
          <w:rFonts w:cs="Segoe UI"/>
        </w:rPr>
        <w:t>a</w:t>
      </w:r>
      <w:r w:rsidR="007C14A1" w:rsidRPr="004C7A62">
        <w:rPr>
          <w:rFonts w:cs="Segoe UI"/>
        </w:rPr>
        <w:t>nexo</w:t>
      </w:r>
      <w:commentRangeEnd w:id="43"/>
      <w:r w:rsidR="00A20668" w:rsidRPr="004C7A62">
        <w:rPr>
          <w:rStyle w:val="Refdecomentario"/>
          <w:rFonts w:cs="Segoe UI"/>
          <w:sz w:val="22"/>
          <w:szCs w:val="22"/>
        </w:rPr>
        <w:commentReference w:id="43"/>
      </w:r>
      <w:r w:rsidRPr="004C7A62">
        <w:rPr>
          <w:rFonts w:cs="Segoe UI"/>
        </w:rPr>
        <w:t>:</w:t>
      </w:r>
    </w:p>
    <w:p w14:paraId="639A8B87" w14:textId="77777777" w:rsidR="00A41E47" w:rsidRPr="004C7A62" w:rsidRDefault="00A41E47" w:rsidP="00505574">
      <w:pPr>
        <w:widowControl w:val="0"/>
        <w:tabs>
          <w:tab w:val="center" w:pos="4512"/>
        </w:tabs>
        <w:spacing w:after="0" w:line="240" w:lineRule="auto"/>
        <w:rPr>
          <w:rFonts w:cs="Segoe UI"/>
        </w:rPr>
      </w:pPr>
    </w:p>
    <w:p w14:paraId="3AE7AC29" w14:textId="6718808E" w:rsidR="00A41E47" w:rsidRPr="004C7A62" w:rsidRDefault="00A41E47" w:rsidP="00505574">
      <w:pPr>
        <w:widowControl w:val="0"/>
        <w:spacing w:after="0" w:line="240" w:lineRule="auto"/>
        <w:ind w:left="1842" w:firstLine="282"/>
        <w:rPr>
          <w:rFonts w:cs="Segoe UI"/>
          <w:b/>
          <w:color w:val="0070C0"/>
        </w:rPr>
      </w:pPr>
      <w:r w:rsidRPr="004C7A62">
        <w:rPr>
          <w:rFonts w:cs="Segoe UI"/>
          <w:b/>
          <w:color w:val="0070C0"/>
        </w:rPr>
        <w:t>“</w:t>
      </w:r>
      <w:hyperlink r:id="rId12" w:history="1">
        <w:r w:rsidR="00F620A8" w:rsidRPr="004C7A62">
          <w:rPr>
            <w:rStyle w:val="Hipervnculo"/>
            <w:rFonts w:cs="Segoe UI"/>
            <w:b/>
          </w:rPr>
          <w:t>Organización de la</w:t>
        </w:r>
        <w:r w:rsidRPr="004C7A62">
          <w:rPr>
            <w:rStyle w:val="Hipervnculo"/>
            <w:rFonts w:cs="Segoe UI"/>
            <w:b/>
          </w:rPr>
          <w:t xml:space="preserve"> </w:t>
        </w:r>
        <w:r w:rsidR="00F620A8" w:rsidRPr="004C7A62">
          <w:rPr>
            <w:rStyle w:val="Hipervnculo"/>
            <w:rFonts w:cs="Segoe UI"/>
            <w:b/>
          </w:rPr>
          <w:t>s</w:t>
        </w:r>
        <w:r w:rsidRPr="004C7A62">
          <w:rPr>
            <w:rStyle w:val="Hipervnculo"/>
            <w:rFonts w:cs="Segoe UI"/>
            <w:b/>
          </w:rPr>
          <w:t>eguridad</w:t>
        </w:r>
        <w:r w:rsidR="00F620A8" w:rsidRPr="004C7A62">
          <w:rPr>
            <w:rStyle w:val="Hipervnculo"/>
            <w:rFonts w:cs="Segoe UI"/>
            <w:b/>
          </w:rPr>
          <w:t xml:space="preserve"> de la información</w:t>
        </w:r>
      </w:hyperlink>
      <w:r w:rsidRPr="004C7A62">
        <w:rPr>
          <w:rFonts w:cs="Segoe UI"/>
          <w:b/>
          <w:color w:val="0070C0"/>
        </w:rPr>
        <w:t>”</w:t>
      </w:r>
    </w:p>
    <w:p w14:paraId="64C46CDF" w14:textId="77777777" w:rsidR="00A41E47" w:rsidRPr="004C7A62" w:rsidRDefault="00A41E47" w:rsidP="00505574">
      <w:pPr>
        <w:widowControl w:val="0"/>
        <w:tabs>
          <w:tab w:val="center" w:pos="4512"/>
        </w:tabs>
        <w:spacing w:after="0" w:line="240" w:lineRule="auto"/>
        <w:rPr>
          <w:rFonts w:cs="Segoe UI"/>
        </w:rPr>
      </w:pPr>
    </w:p>
    <w:p w14:paraId="5E9187E4" w14:textId="3208964C" w:rsidR="00ED625F" w:rsidRPr="004C7A62" w:rsidRDefault="00BA0F15" w:rsidP="00505574">
      <w:pPr>
        <w:widowControl w:val="0"/>
        <w:tabs>
          <w:tab w:val="center" w:pos="4512"/>
        </w:tabs>
        <w:spacing w:after="0" w:line="240" w:lineRule="auto"/>
        <w:rPr>
          <w:rFonts w:cs="Segoe UI"/>
        </w:rPr>
      </w:pPr>
      <w:r w:rsidRPr="004C7A62">
        <w:rPr>
          <w:rFonts w:cs="Segoe UI"/>
        </w:rPr>
        <w:t xml:space="preserve">La designación de las personas que desarrollan estas funciones se produce conforme a las </w:t>
      </w:r>
      <w:r w:rsidR="007C14A1" w:rsidRPr="004C7A62">
        <w:rPr>
          <w:rFonts w:cs="Segoe UI"/>
        </w:rPr>
        <w:t>instrucciones</w:t>
      </w:r>
      <w:r w:rsidRPr="004C7A62">
        <w:rPr>
          <w:rFonts w:cs="Segoe UI"/>
        </w:rPr>
        <w:t xml:space="preserve"> </w:t>
      </w:r>
      <w:r w:rsidR="007C14A1" w:rsidRPr="004C7A62">
        <w:rPr>
          <w:rFonts w:cs="Segoe UI"/>
        </w:rPr>
        <w:t>del</w:t>
      </w:r>
      <w:r w:rsidRPr="004C7A62">
        <w:rPr>
          <w:rFonts w:cs="Segoe UI"/>
        </w:rPr>
        <w:t xml:space="preserve"> </w:t>
      </w:r>
      <w:r w:rsidR="007C14A1" w:rsidRPr="004C7A62">
        <w:rPr>
          <w:rFonts w:cs="Segoe UI"/>
        </w:rPr>
        <w:t>D</w:t>
      </w:r>
      <w:r w:rsidRPr="004C7A62">
        <w:rPr>
          <w:rFonts w:cs="Segoe UI"/>
        </w:rPr>
        <w:t>irec</w:t>
      </w:r>
      <w:r w:rsidR="007C14A1" w:rsidRPr="004C7A62">
        <w:rPr>
          <w:rFonts w:cs="Segoe UI"/>
        </w:rPr>
        <w:t>tor</w:t>
      </w:r>
      <w:r w:rsidRPr="004C7A62">
        <w:rPr>
          <w:rFonts w:cs="Segoe UI"/>
        </w:rPr>
        <w:t xml:space="preserve"> </w:t>
      </w:r>
      <w:r w:rsidR="007C14A1" w:rsidRPr="004C7A62">
        <w:rPr>
          <w:rFonts w:cs="Segoe UI"/>
        </w:rPr>
        <w:t>G</w:t>
      </w:r>
      <w:r w:rsidRPr="004C7A62">
        <w:rPr>
          <w:rFonts w:cs="Segoe UI"/>
        </w:rPr>
        <w:t>e</w:t>
      </w:r>
      <w:r w:rsidR="007C14A1" w:rsidRPr="004C7A62">
        <w:rPr>
          <w:rFonts w:cs="Segoe UI"/>
        </w:rPr>
        <w:t>rente</w:t>
      </w:r>
      <w:r w:rsidRPr="004C7A62">
        <w:rPr>
          <w:rFonts w:cs="Segoe UI"/>
        </w:rPr>
        <w:t xml:space="preserve"> de la organización.</w:t>
      </w:r>
    </w:p>
    <w:p w14:paraId="101730B7" w14:textId="77777777" w:rsidR="00ED6B72" w:rsidRPr="004C7A62" w:rsidRDefault="00ED6B72" w:rsidP="00505574">
      <w:pPr>
        <w:widowControl w:val="0"/>
        <w:tabs>
          <w:tab w:val="center" w:pos="4512"/>
        </w:tabs>
        <w:spacing w:after="0" w:line="240" w:lineRule="auto"/>
        <w:rPr>
          <w:rFonts w:cs="Segoe UI"/>
        </w:rPr>
      </w:pPr>
    </w:p>
    <w:p w14:paraId="64B48BC2" w14:textId="77777777" w:rsidR="00ED6B72" w:rsidRPr="004C7A62" w:rsidRDefault="00ED6B72" w:rsidP="004C7A62">
      <w:pPr>
        <w:pStyle w:val="Ttulo4"/>
        <w:rPr>
          <w:rFonts w:cs="Segoe UI"/>
        </w:rPr>
      </w:pPr>
      <w:bookmarkStart w:id="44" w:name="_Toc209001916"/>
      <w:r w:rsidRPr="004C7A62">
        <w:rPr>
          <w:rFonts w:cs="Segoe UI"/>
        </w:rPr>
        <w:t>Mecanismo de resolución de conflictos</w:t>
      </w:r>
      <w:bookmarkEnd w:id="44"/>
    </w:p>
    <w:p w14:paraId="1E3F1A9F" w14:textId="4FBF69F0" w:rsidR="007C14A1" w:rsidRPr="004C7A62" w:rsidRDefault="00ED6B72" w:rsidP="00505574">
      <w:pPr>
        <w:widowControl w:val="0"/>
        <w:tabs>
          <w:tab w:val="center" w:pos="4512"/>
        </w:tabs>
        <w:spacing w:after="0" w:line="240" w:lineRule="auto"/>
        <w:jc w:val="both"/>
        <w:rPr>
          <w:rFonts w:cs="Segoe UI"/>
        </w:rPr>
      </w:pPr>
      <w:r w:rsidRPr="004C7A62">
        <w:rPr>
          <w:rFonts w:cs="Segoe UI"/>
        </w:rPr>
        <w:t>Para la resolución de posibles conflictos de responsabilidad</w:t>
      </w:r>
      <w:r w:rsidR="00627B9E" w:rsidRPr="004C7A62">
        <w:rPr>
          <w:rFonts w:cs="Segoe UI"/>
        </w:rPr>
        <w:t>, o de otro tipo,</w:t>
      </w:r>
      <w:r w:rsidRPr="004C7A62">
        <w:rPr>
          <w:rFonts w:cs="Segoe UI"/>
        </w:rPr>
        <w:t xml:space="preserve"> que pudieran surgir, se tratarán y analizarán los asuntos pertinentes en el seno del Comité de Seguridad de la Informació</w:t>
      </w:r>
      <w:r w:rsidR="007C14A1" w:rsidRPr="004C7A62">
        <w:rPr>
          <w:rFonts w:cs="Segoe UI"/>
        </w:rPr>
        <w:t>n.</w:t>
      </w:r>
    </w:p>
    <w:p w14:paraId="02615C68" w14:textId="77777777" w:rsidR="007C14A1" w:rsidRPr="004C7A62" w:rsidRDefault="007C14A1" w:rsidP="00505574">
      <w:pPr>
        <w:widowControl w:val="0"/>
        <w:tabs>
          <w:tab w:val="center" w:pos="4512"/>
        </w:tabs>
        <w:spacing w:after="0" w:line="240" w:lineRule="auto"/>
        <w:jc w:val="both"/>
        <w:rPr>
          <w:rFonts w:cs="Segoe UI"/>
        </w:rPr>
      </w:pPr>
    </w:p>
    <w:p w14:paraId="7D6282EA" w14:textId="322FCE86" w:rsidR="00ED6B72" w:rsidRPr="004C7A62" w:rsidRDefault="007C14A1" w:rsidP="00505574">
      <w:pPr>
        <w:widowControl w:val="0"/>
        <w:tabs>
          <w:tab w:val="center" w:pos="4512"/>
        </w:tabs>
        <w:spacing w:after="0" w:line="240" w:lineRule="auto"/>
        <w:jc w:val="both"/>
        <w:rPr>
          <w:rFonts w:cs="Segoe UI"/>
        </w:rPr>
      </w:pPr>
      <w:r w:rsidRPr="004C7A62">
        <w:rPr>
          <w:rFonts w:cs="Segoe UI"/>
        </w:rPr>
        <w:t>En caso de diferencias en la interpretación de esta Política o controversias no resueltas por el citado Comité, será</w:t>
      </w:r>
      <w:r w:rsidR="00ED6B72" w:rsidRPr="004C7A62">
        <w:rPr>
          <w:rFonts w:cs="Segoe UI"/>
        </w:rPr>
        <w:t xml:space="preserve"> el Director </w:t>
      </w:r>
      <w:r w:rsidRPr="004C7A62">
        <w:rPr>
          <w:rFonts w:cs="Segoe UI"/>
        </w:rPr>
        <w:t>Gerente</w:t>
      </w:r>
      <w:r w:rsidR="00ED6B72" w:rsidRPr="004C7A62">
        <w:rPr>
          <w:rFonts w:cs="Segoe UI"/>
        </w:rPr>
        <w:t xml:space="preserve"> quien adoptará las decisiones necesarias</w:t>
      </w:r>
      <w:r w:rsidRPr="004C7A62">
        <w:rPr>
          <w:rFonts w:cs="Segoe UI"/>
        </w:rPr>
        <w:t>, previo informe de dicho Comité.</w:t>
      </w:r>
    </w:p>
    <w:p w14:paraId="290475FB" w14:textId="77777777" w:rsidR="007C14A1" w:rsidRPr="004C7A62" w:rsidRDefault="007C14A1" w:rsidP="00505574">
      <w:pPr>
        <w:widowControl w:val="0"/>
        <w:tabs>
          <w:tab w:val="center" w:pos="4512"/>
        </w:tabs>
        <w:spacing w:after="0" w:line="240" w:lineRule="auto"/>
        <w:jc w:val="both"/>
        <w:rPr>
          <w:rFonts w:cs="Segoe UI"/>
        </w:rPr>
      </w:pPr>
    </w:p>
    <w:p w14:paraId="47454B5C" w14:textId="77777777" w:rsidR="00AE0E22" w:rsidRPr="004C7A62" w:rsidRDefault="00AE0E22" w:rsidP="00505574">
      <w:pPr>
        <w:pStyle w:val="Ttulo2"/>
        <w:rPr>
          <w:rFonts w:cs="Segoe UI"/>
        </w:rPr>
      </w:pPr>
      <w:bookmarkStart w:id="45" w:name="_Toc209001917"/>
      <w:bookmarkStart w:id="46" w:name="_Toc220601390"/>
      <w:r w:rsidRPr="004C7A62">
        <w:rPr>
          <w:rFonts w:cs="Segoe UI"/>
        </w:rPr>
        <w:lastRenderedPageBreak/>
        <w:t xml:space="preserve">8 – </w:t>
      </w:r>
      <w:r w:rsidR="00B33D1F" w:rsidRPr="004C7A62">
        <w:rPr>
          <w:rFonts w:cs="Segoe UI"/>
        </w:rPr>
        <w:t xml:space="preserve">PROTECCIÓN DE </w:t>
      </w:r>
      <w:r w:rsidRPr="004C7A62">
        <w:rPr>
          <w:rFonts w:cs="Segoe UI"/>
        </w:rPr>
        <w:t>DATOS PERSONALES</w:t>
      </w:r>
      <w:bookmarkEnd w:id="45"/>
      <w:bookmarkEnd w:id="46"/>
    </w:p>
    <w:p w14:paraId="4868E81B" w14:textId="77777777" w:rsidR="00392D58" w:rsidRPr="004C7A62" w:rsidRDefault="00392D58" w:rsidP="00505574">
      <w:pPr>
        <w:widowControl w:val="0"/>
        <w:tabs>
          <w:tab w:val="center" w:pos="4512"/>
        </w:tabs>
        <w:spacing w:after="0" w:line="240" w:lineRule="auto"/>
        <w:rPr>
          <w:rFonts w:cs="Segoe UI"/>
        </w:rPr>
      </w:pPr>
    </w:p>
    <w:p w14:paraId="7B9D2BEC" w14:textId="77777777" w:rsidR="00917DB7" w:rsidRPr="004C7A62" w:rsidRDefault="009B7708" w:rsidP="00505574">
      <w:pPr>
        <w:widowControl w:val="0"/>
        <w:tabs>
          <w:tab w:val="center" w:pos="4512"/>
        </w:tabs>
        <w:spacing w:after="0" w:line="240" w:lineRule="auto"/>
        <w:jc w:val="both"/>
        <w:rPr>
          <w:rFonts w:cs="Segoe UI"/>
        </w:rPr>
      </w:pPr>
      <w:r w:rsidRPr="004C7A62">
        <w:rPr>
          <w:rFonts w:cs="Segoe UI"/>
        </w:rPr>
        <w:t>La organización, en el tratamiento de los datos personales, cumple con los principios y obligaciones de la normativa vigente, entre otra el Reglamento 679/2016, del Parlamento Europeo y del Consejo, de 27 de abril de 2016, relativo a la Protección de las Personas Físicas en lo que respecta al tratamiento de datos personales (Reglamento General de Protección de Datos-RGPD-) y la Ley Orgánica 3/2018, de 5 de diciembre, de Protección de Datos Personales y garantía de derechos digitales, respetando, en todo caso, el derecho fundamental a la protección de datos personales, la intimidad y el resto de los derechos fundamentales reconocidos tanto en la legislación y tratados internacionales como en la Constitución vigente.</w:t>
      </w:r>
    </w:p>
    <w:p w14:paraId="57AAEDF3" w14:textId="77777777" w:rsidR="009B7708" w:rsidRPr="004C7A62" w:rsidRDefault="009B7708" w:rsidP="00505574">
      <w:pPr>
        <w:widowControl w:val="0"/>
        <w:tabs>
          <w:tab w:val="center" w:pos="4512"/>
        </w:tabs>
        <w:spacing w:after="0" w:line="240" w:lineRule="auto"/>
        <w:rPr>
          <w:rFonts w:cs="Segoe UI"/>
        </w:rPr>
      </w:pPr>
    </w:p>
    <w:p w14:paraId="53776ECC" w14:textId="77777777" w:rsidR="004E32B0" w:rsidRPr="004C7A62" w:rsidRDefault="004E32B0" w:rsidP="00505574">
      <w:pPr>
        <w:pStyle w:val="Ttulo2"/>
        <w:rPr>
          <w:rFonts w:cs="Segoe UI"/>
        </w:rPr>
      </w:pPr>
      <w:bookmarkStart w:id="47" w:name="_Toc209001918"/>
      <w:bookmarkStart w:id="48" w:name="_Toc220601391"/>
      <w:r w:rsidRPr="004C7A62">
        <w:rPr>
          <w:rFonts w:cs="Segoe UI"/>
        </w:rPr>
        <w:t>9 – DESARROLLO DE LA POLÍTICA DE SEGURIDAD DE LA INFORMACIÓN</w:t>
      </w:r>
      <w:bookmarkEnd w:id="47"/>
      <w:bookmarkEnd w:id="48"/>
    </w:p>
    <w:p w14:paraId="27E27B0D" w14:textId="77777777" w:rsidR="004E32B0" w:rsidRPr="004C7A62" w:rsidRDefault="004E32B0" w:rsidP="00505574">
      <w:pPr>
        <w:widowControl w:val="0"/>
        <w:tabs>
          <w:tab w:val="center" w:pos="4512"/>
        </w:tabs>
        <w:spacing w:after="0" w:line="240" w:lineRule="auto"/>
        <w:rPr>
          <w:rFonts w:cs="Segoe UI"/>
        </w:rPr>
      </w:pPr>
    </w:p>
    <w:p w14:paraId="36976DA0" w14:textId="77777777" w:rsidR="004E32B0" w:rsidRPr="004C7A62" w:rsidRDefault="004E32B0" w:rsidP="00505574">
      <w:pPr>
        <w:widowControl w:val="0"/>
        <w:tabs>
          <w:tab w:val="center" w:pos="4512"/>
        </w:tabs>
        <w:spacing w:after="0" w:line="240" w:lineRule="auto"/>
        <w:jc w:val="both"/>
        <w:rPr>
          <w:rFonts w:cs="Segoe UI"/>
        </w:rPr>
      </w:pPr>
      <w:r w:rsidRPr="004C7A62">
        <w:rPr>
          <w:rFonts w:cs="Segoe UI"/>
        </w:rPr>
        <w:t xml:space="preserve">El cumplimiento de los objetivos marcados en esta Política de Seguridad se lleva a cabo mediante el desarrollo de documentación que componen las normas y procedimientos de seguridad asociados al </w:t>
      </w:r>
      <w:r w:rsidR="00490C0B" w:rsidRPr="004C7A62">
        <w:rPr>
          <w:rFonts w:cs="Segoe UI"/>
        </w:rPr>
        <w:t>Sistema de Gestión de la Seguridad de la Información</w:t>
      </w:r>
      <w:r w:rsidRPr="004C7A62">
        <w:rPr>
          <w:rFonts w:cs="Segoe UI"/>
        </w:rPr>
        <w:t>.</w:t>
      </w:r>
    </w:p>
    <w:p w14:paraId="6A556D09" w14:textId="77777777" w:rsidR="004E32B0" w:rsidRPr="004C7A62" w:rsidRDefault="004E32B0" w:rsidP="00505574">
      <w:pPr>
        <w:widowControl w:val="0"/>
        <w:tabs>
          <w:tab w:val="center" w:pos="4512"/>
        </w:tabs>
        <w:spacing w:after="0" w:line="240" w:lineRule="auto"/>
        <w:jc w:val="both"/>
        <w:rPr>
          <w:rFonts w:cs="Segoe UI"/>
        </w:rPr>
      </w:pPr>
    </w:p>
    <w:p w14:paraId="7D438028" w14:textId="4CE2CE5F" w:rsidR="002705A1" w:rsidRPr="004C7A62" w:rsidRDefault="002705A1" w:rsidP="00505574">
      <w:pPr>
        <w:widowControl w:val="0"/>
        <w:tabs>
          <w:tab w:val="center" w:pos="4512"/>
        </w:tabs>
        <w:spacing w:after="0" w:line="240" w:lineRule="auto"/>
        <w:jc w:val="both"/>
        <w:rPr>
          <w:rFonts w:cs="Segoe UI"/>
        </w:rPr>
      </w:pPr>
      <w:r w:rsidRPr="004C7A62">
        <w:rPr>
          <w:rFonts w:cs="Segoe UI"/>
        </w:rPr>
        <w:t>Las normas serán aprobadas por el Comité de Seguridad de la Información.</w:t>
      </w:r>
    </w:p>
    <w:p w14:paraId="7A4836E9" w14:textId="77777777" w:rsidR="002705A1" w:rsidRPr="004C7A62" w:rsidRDefault="002705A1" w:rsidP="00505574">
      <w:pPr>
        <w:widowControl w:val="0"/>
        <w:tabs>
          <w:tab w:val="center" w:pos="4512"/>
        </w:tabs>
        <w:spacing w:after="0" w:line="240" w:lineRule="auto"/>
        <w:jc w:val="both"/>
        <w:rPr>
          <w:rFonts w:cs="Segoe UI"/>
        </w:rPr>
      </w:pPr>
    </w:p>
    <w:p w14:paraId="4F43B2A8" w14:textId="47F9F62F" w:rsidR="002705A1" w:rsidRPr="004C7A62" w:rsidRDefault="002705A1" w:rsidP="00505574">
      <w:pPr>
        <w:widowControl w:val="0"/>
        <w:tabs>
          <w:tab w:val="center" w:pos="4512"/>
        </w:tabs>
        <w:spacing w:after="0" w:line="240" w:lineRule="auto"/>
        <w:jc w:val="both"/>
        <w:rPr>
          <w:rFonts w:cs="Segoe UI"/>
        </w:rPr>
      </w:pPr>
      <w:r w:rsidRPr="004C7A62">
        <w:rPr>
          <w:rFonts w:cs="Segoe UI"/>
        </w:rPr>
        <w:t>El Responsable de Seguridad de la Información podrá aprobar procesos, procedimientos o instrucciones técnicas, dentro del ámbito de las TIC (tecnologías de la información y las comunicaciones).</w:t>
      </w:r>
    </w:p>
    <w:p w14:paraId="7F1BC5EA" w14:textId="77777777" w:rsidR="002705A1" w:rsidRPr="004C7A62" w:rsidRDefault="002705A1" w:rsidP="00505574">
      <w:pPr>
        <w:widowControl w:val="0"/>
        <w:tabs>
          <w:tab w:val="center" w:pos="4512"/>
        </w:tabs>
        <w:spacing w:after="0" w:line="240" w:lineRule="auto"/>
        <w:jc w:val="both"/>
        <w:rPr>
          <w:rFonts w:cs="Segoe UI"/>
        </w:rPr>
      </w:pPr>
    </w:p>
    <w:p w14:paraId="66C87DEE" w14:textId="49D94656" w:rsidR="002705A1" w:rsidRPr="004C7A62" w:rsidRDefault="002705A1" w:rsidP="00505574">
      <w:pPr>
        <w:widowControl w:val="0"/>
        <w:tabs>
          <w:tab w:val="center" w:pos="4512"/>
        </w:tabs>
        <w:spacing w:after="0" w:line="240" w:lineRule="auto"/>
        <w:jc w:val="both"/>
        <w:rPr>
          <w:rFonts w:cs="Segoe UI"/>
        </w:rPr>
      </w:pPr>
      <w:r w:rsidRPr="004C7A62">
        <w:rPr>
          <w:rFonts w:cs="Segoe UI"/>
        </w:rPr>
        <w:t>La normativa de seguridad de la información</w:t>
      </w:r>
      <w:r w:rsidR="00F620A8" w:rsidRPr="004C7A62">
        <w:rPr>
          <w:rFonts w:cs="Segoe UI"/>
        </w:rPr>
        <w:t xml:space="preserve"> </w:t>
      </w:r>
      <w:r w:rsidRPr="004C7A62">
        <w:rPr>
          <w:rFonts w:cs="Segoe UI"/>
        </w:rPr>
        <w:t xml:space="preserve">estará disponible en la intranet a disposición de todos los miembros de la organización que necesiten conocerla, en particular para aquellos que utilicen, operen o administren los sistemas de información y comunicaciones. </w:t>
      </w:r>
    </w:p>
    <w:p w14:paraId="1B700AD0" w14:textId="77777777" w:rsidR="002705A1" w:rsidRPr="004C7A62" w:rsidRDefault="002705A1" w:rsidP="00505574">
      <w:pPr>
        <w:widowControl w:val="0"/>
        <w:tabs>
          <w:tab w:val="center" w:pos="4512"/>
        </w:tabs>
        <w:spacing w:after="0" w:line="240" w:lineRule="auto"/>
        <w:rPr>
          <w:rFonts w:cs="Segoe UI"/>
        </w:rPr>
      </w:pPr>
    </w:p>
    <w:p w14:paraId="71E8DFB2" w14:textId="2C1AD199" w:rsidR="00AE0E22" w:rsidRPr="004C7A62" w:rsidRDefault="004E32B0" w:rsidP="00505574">
      <w:pPr>
        <w:pStyle w:val="Ttulo2"/>
        <w:rPr>
          <w:rFonts w:cs="Segoe UI"/>
        </w:rPr>
      </w:pPr>
      <w:bookmarkStart w:id="49" w:name="_Toc209001919"/>
      <w:bookmarkStart w:id="50" w:name="_Toc220601392"/>
      <w:r w:rsidRPr="004C7A62">
        <w:rPr>
          <w:rFonts w:cs="Segoe UI"/>
        </w:rPr>
        <w:t>10</w:t>
      </w:r>
      <w:r w:rsidR="00AE0E22" w:rsidRPr="004C7A62">
        <w:rPr>
          <w:rFonts w:cs="Segoe UI"/>
        </w:rPr>
        <w:t xml:space="preserve"> – </w:t>
      </w:r>
      <w:r w:rsidR="00232546" w:rsidRPr="004C7A62">
        <w:rPr>
          <w:rFonts w:cs="Segoe UI"/>
        </w:rPr>
        <w:t xml:space="preserve">RELACIONES CON </w:t>
      </w:r>
      <w:r w:rsidR="00AE0E22" w:rsidRPr="004C7A62">
        <w:rPr>
          <w:rFonts w:cs="Segoe UI"/>
        </w:rPr>
        <w:t>TERCERAS PARTES</w:t>
      </w:r>
      <w:bookmarkEnd w:id="49"/>
      <w:bookmarkEnd w:id="50"/>
    </w:p>
    <w:p w14:paraId="1FC58A28" w14:textId="77777777" w:rsidR="00E64577" w:rsidRPr="004C7A62" w:rsidRDefault="00E64577" w:rsidP="00505574">
      <w:pPr>
        <w:widowControl w:val="0"/>
        <w:tabs>
          <w:tab w:val="center" w:pos="4512"/>
        </w:tabs>
        <w:spacing w:after="0" w:line="240" w:lineRule="auto"/>
        <w:jc w:val="both"/>
        <w:rPr>
          <w:rFonts w:cs="Segoe UI"/>
        </w:rPr>
      </w:pPr>
    </w:p>
    <w:p w14:paraId="0DDAA4A1" w14:textId="1BE79ED8" w:rsidR="00232546" w:rsidRPr="004C7A62" w:rsidRDefault="00232546" w:rsidP="00505574">
      <w:pPr>
        <w:widowControl w:val="0"/>
        <w:tabs>
          <w:tab w:val="center" w:pos="4512"/>
        </w:tabs>
        <w:spacing w:after="0" w:line="240" w:lineRule="auto"/>
        <w:jc w:val="both"/>
        <w:rPr>
          <w:rFonts w:cs="Segoe UI"/>
        </w:rPr>
      </w:pPr>
      <w:r w:rsidRPr="004C7A62">
        <w:rPr>
          <w:rFonts w:cs="Segoe UI"/>
        </w:rPr>
        <w:t>Cuando la organización preste servicios a otros organismos o maneje información de los mismos, pondrá a su disposición esta política de seguridad</w:t>
      </w:r>
      <w:r w:rsidR="002705A1" w:rsidRPr="004C7A62">
        <w:rPr>
          <w:rFonts w:cs="Segoe UI"/>
        </w:rPr>
        <w:t xml:space="preserve"> de la información</w:t>
      </w:r>
      <w:r w:rsidRPr="004C7A62">
        <w:rPr>
          <w:rFonts w:cs="Segoe UI"/>
        </w:rPr>
        <w:t>. Se establecerán canales de comunicación y coordinación entre los Responsables de Seguridad correspondientes, y se establecerán procedimientos de actuación para la reacción ante incidentes de seguridad.</w:t>
      </w:r>
    </w:p>
    <w:p w14:paraId="17EA7CCC" w14:textId="77777777" w:rsidR="00232546" w:rsidRPr="004C7A62" w:rsidRDefault="00232546" w:rsidP="00505574">
      <w:pPr>
        <w:widowControl w:val="0"/>
        <w:tabs>
          <w:tab w:val="center" w:pos="4512"/>
        </w:tabs>
        <w:spacing w:after="0" w:line="240" w:lineRule="auto"/>
        <w:jc w:val="both"/>
        <w:rPr>
          <w:rFonts w:cs="Segoe UI"/>
        </w:rPr>
      </w:pPr>
    </w:p>
    <w:p w14:paraId="19C25C74" w14:textId="77777777" w:rsidR="00232546" w:rsidRPr="004C7A62" w:rsidRDefault="00232546" w:rsidP="00505574">
      <w:pPr>
        <w:widowControl w:val="0"/>
        <w:tabs>
          <w:tab w:val="center" w:pos="4512"/>
        </w:tabs>
        <w:spacing w:after="0" w:line="240" w:lineRule="auto"/>
        <w:jc w:val="both"/>
        <w:rPr>
          <w:rFonts w:cs="Segoe UI"/>
        </w:rPr>
      </w:pPr>
      <w:r w:rsidRPr="004C7A62">
        <w:rPr>
          <w:rFonts w:cs="Segoe UI"/>
        </w:rPr>
        <w:t xml:space="preserve">Asimismo, cuando la organización utilice servicios de terceros o ceda información a terceros, el responsable de esa relación les hará igualmente partícipes de esta política de seguridad y de la normativa e instrucciones de seguridad que ataña a dichos servicios o </w:t>
      </w:r>
      <w:r w:rsidRPr="004C7A62">
        <w:rPr>
          <w:rFonts w:cs="Segoe UI"/>
        </w:rPr>
        <w:lastRenderedPageBreak/>
        <w:t>información.</w:t>
      </w:r>
    </w:p>
    <w:p w14:paraId="2250D7AA" w14:textId="77777777" w:rsidR="0099283E" w:rsidRPr="004C7A62" w:rsidRDefault="0099283E" w:rsidP="00505574">
      <w:pPr>
        <w:widowControl w:val="0"/>
        <w:tabs>
          <w:tab w:val="center" w:pos="4512"/>
        </w:tabs>
        <w:spacing w:after="0" w:line="240" w:lineRule="auto"/>
        <w:jc w:val="both"/>
        <w:rPr>
          <w:rFonts w:cs="Segoe UI"/>
        </w:rPr>
      </w:pPr>
    </w:p>
    <w:p w14:paraId="50618669" w14:textId="77777777" w:rsidR="00232546" w:rsidRPr="004C7A62" w:rsidRDefault="00232546" w:rsidP="00505574">
      <w:pPr>
        <w:widowControl w:val="0"/>
        <w:tabs>
          <w:tab w:val="center" w:pos="4512"/>
        </w:tabs>
        <w:spacing w:after="0" w:line="240" w:lineRule="auto"/>
        <w:jc w:val="both"/>
        <w:rPr>
          <w:rFonts w:cs="Segoe UI"/>
        </w:rPr>
      </w:pPr>
      <w:r w:rsidRPr="004C7A62">
        <w:rPr>
          <w:rFonts w:cs="Segoe UI"/>
        </w:rPr>
        <w:t>Dichos terceros quedarán sujetos a las obligaciones y medidas de seguridad establecidas en las respectivas normas e instrucciones, debiendo desarrollar sus propios procedimientos operativos para satisfacerla.</w:t>
      </w:r>
    </w:p>
    <w:p w14:paraId="486E53CB" w14:textId="146B8726" w:rsidR="00232546" w:rsidRPr="004C7A62" w:rsidRDefault="00232546" w:rsidP="00505574">
      <w:pPr>
        <w:widowControl w:val="0"/>
        <w:tabs>
          <w:tab w:val="center" w:pos="4512"/>
        </w:tabs>
        <w:spacing w:after="0" w:line="240" w:lineRule="auto"/>
        <w:jc w:val="both"/>
        <w:rPr>
          <w:rFonts w:cs="Segoe UI"/>
        </w:rPr>
      </w:pPr>
      <w:r w:rsidRPr="004C7A62">
        <w:rPr>
          <w:rFonts w:cs="Segoe UI"/>
        </w:rPr>
        <w:t xml:space="preserve">Se establecerán </w:t>
      </w:r>
      <w:r w:rsidR="002705A1" w:rsidRPr="004C7A62">
        <w:rPr>
          <w:rFonts w:cs="Segoe UI"/>
        </w:rPr>
        <w:t>pautas</w:t>
      </w:r>
      <w:r w:rsidRPr="004C7A62">
        <w:rPr>
          <w:rFonts w:cs="Segoe UI"/>
        </w:rPr>
        <w:t xml:space="preserve"> específic</w:t>
      </w:r>
      <w:r w:rsidR="002705A1" w:rsidRPr="004C7A62">
        <w:rPr>
          <w:rFonts w:cs="Segoe UI"/>
        </w:rPr>
        <w:t>a</w:t>
      </w:r>
      <w:r w:rsidRPr="004C7A62">
        <w:rPr>
          <w:rFonts w:cs="Segoe UI"/>
        </w:rPr>
        <w:t>s de prevención, detección, reporte y resolución de incidencias, siempre con el objetivo de que los terceros estén adecuadamente concienciados en materia de seguridad, al menos, al mismo nivel que el establecido en esta política de seguridad.</w:t>
      </w:r>
    </w:p>
    <w:p w14:paraId="25A640AA" w14:textId="77777777" w:rsidR="00232546" w:rsidRPr="004C7A62" w:rsidRDefault="00232546" w:rsidP="00505574">
      <w:pPr>
        <w:widowControl w:val="0"/>
        <w:tabs>
          <w:tab w:val="center" w:pos="4512"/>
        </w:tabs>
        <w:spacing w:after="0" w:line="240" w:lineRule="auto"/>
        <w:jc w:val="both"/>
        <w:rPr>
          <w:rFonts w:cs="Segoe UI"/>
        </w:rPr>
      </w:pPr>
    </w:p>
    <w:p w14:paraId="760B8A4E" w14:textId="397FA60F" w:rsidR="00231B16" w:rsidRPr="004C7A62" w:rsidRDefault="00232546" w:rsidP="00505574">
      <w:pPr>
        <w:widowControl w:val="0"/>
        <w:tabs>
          <w:tab w:val="center" w:pos="4512"/>
        </w:tabs>
        <w:spacing w:after="0" w:line="240" w:lineRule="auto"/>
        <w:jc w:val="both"/>
        <w:rPr>
          <w:rFonts w:cs="Segoe UI"/>
        </w:rPr>
      </w:pPr>
      <w:r w:rsidRPr="004C7A62">
        <w:rPr>
          <w:rFonts w:cs="Segoe UI"/>
        </w:rPr>
        <w:t xml:space="preserve">Cuando algún aspecto de esta política de seguridad no pueda ser satisfecho por los terceros, se requerirá un informe del Responsable de Seguridad de la Información que precise los riesgos en que se incurre y la forma de tratarlos. </w:t>
      </w:r>
      <w:r w:rsidR="001947AA" w:rsidRPr="004C7A62">
        <w:rPr>
          <w:rFonts w:cs="Segoe UI"/>
        </w:rPr>
        <w:t>Se requerirá la aprobación de este informe por los responsables de la información y los servicios afectados, así como del responsable del tratamiento (previsto en el RGPD), antes de seguir adelante</w:t>
      </w:r>
      <w:r w:rsidRPr="004C7A62">
        <w:rPr>
          <w:rFonts w:cs="Segoe UI"/>
        </w:rPr>
        <w:t>.</w:t>
      </w:r>
    </w:p>
    <w:p w14:paraId="52742CA6" w14:textId="77777777" w:rsidR="002705A1" w:rsidRPr="004C7A62" w:rsidRDefault="002705A1" w:rsidP="00505574">
      <w:pPr>
        <w:widowControl w:val="0"/>
        <w:tabs>
          <w:tab w:val="center" w:pos="4512"/>
        </w:tabs>
        <w:spacing w:after="0" w:line="240" w:lineRule="auto"/>
        <w:jc w:val="both"/>
        <w:rPr>
          <w:rFonts w:cs="Segoe UI"/>
        </w:rPr>
      </w:pPr>
    </w:p>
    <w:p w14:paraId="65BF6A80" w14:textId="77777777" w:rsidR="002705A1" w:rsidRPr="004C7A62" w:rsidRDefault="002705A1" w:rsidP="00505574">
      <w:pPr>
        <w:widowControl w:val="0"/>
        <w:tabs>
          <w:tab w:val="center" w:pos="4512"/>
        </w:tabs>
        <w:spacing w:after="0" w:line="240" w:lineRule="auto"/>
        <w:jc w:val="both"/>
        <w:rPr>
          <w:rFonts w:cs="Segoe UI"/>
        </w:rPr>
      </w:pPr>
    </w:p>
    <w:p w14:paraId="403EC912" w14:textId="67946E4E" w:rsidR="002705A1" w:rsidRPr="004C7A62" w:rsidRDefault="002705A1" w:rsidP="00505574">
      <w:pPr>
        <w:pStyle w:val="Ttulo2"/>
        <w:rPr>
          <w:rFonts w:cs="Segoe UI"/>
        </w:rPr>
      </w:pPr>
      <w:bookmarkStart w:id="51" w:name="_Toc209001920"/>
      <w:bookmarkStart w:id="52" w:name="_Toc220601393"/>
      <w:r w:rsidRPr="004C7A62">
        <w:rPr>
          <w:rFonts w:cs="Segoe UI"/>
        </w:rPr>
        <w:t>11 – INCUMPLIMIENTO DE LA POLÍTICA Y SANCIONES</w:t>
      </w:r>
      <w:bookmarkEnd w:id="51"/>
      <w:bookmarkEnd w:id="52"/>
    </w:p>
    <w:p w14:paraId="43B48743" w14:textId="77777777" w:rsidR="002705A1" w:rsidRPr="004C7A62" w:rsidRDefault="002705A1" w:rsidP="00505574">
      <w:pPr>
        <w:widowControl w:val="0"/>
        <w:tabs>
          <w:tab w:val="center" w:pos="4512"/>
        </w:tabs>
        <w:spacing w:after="0" w:line="240" w:lineRule="auto"/>
        <w:rPr>
          <w:rFonts w:cs="Segoe UI"/>
        </w:rPr>
      </w:pPr>
    </w:p>
    <w:p w14:paraId="7FB5F95E" w14:textId="4A5EFBE0" w:rsidR="002705A1" w:rsidRPr="004C7A62" w:rsidRDefault="002705A1" w:rsidP="00505574">
      <w:pPr>
        <w:widowControl w:val="0"/>
        <w:tabs>
          <w:tab w:val="center" w:pos="4512"/>
        </w:tabs>
        <w:spacing w:after="0" w:line="240" w:lineRule="auto"/>
        <w:jc w:val="both"/>
        <w:rPr>
          <w:rFonts w:cs="Segoe UI"/>
        </w:rPr>
      </w:pPr>
      <w:r w:rsidRPr="004C7A62">
        <w:rPr>
          <w:rFonts w:cs="Segoe UI"/>
        </w:rPr>
        <w:t>Del incumplimiento de la Política de Seguridad de la Información y normas que la desarrollan podrán derivarse las consiguientes responsabilidades, que se determinarán con arreglo a la legislación aplicable tanto para los empleados como para los directivos de la organización.</w:t>
      </w:r>
    </w:p>
    <w:p w14:paraId="05E86A33" w14:textId="77777777" w:rsidR="002705A1" w:rsidRPr="004C7A62" w:rsidRDefault="002705A1" w:rsidP="00505574">
      <w:pPr>
        <w:widowControl w:val="0"/>
        <w:tabs>
          <w:tab w:val="center" w:pos="4512"/>
        </w:tabs>
        <w:spacing w:after="0" w:line="240" w:lineRule="auto"/>
        <w:jc w:val="both"/>
        <w:rPr>
          <w:rFonts w:cs="Segoe UI"/>
        </w:rPr>
      </w:pPr>
    </w:p>
    <w:p w14:paraId="3EC17306" w14:textId="53A220AC" w:rsidR="001947AA" w:rsidRPr="004C7A62" w:rsidRDefault="001947AA" w:rsidP="00505574">
      <w:pPr>
        <w:pStyle w:val="Ttulo2"/>
        <w:rPr>
          <w:rFonts w:cs="Segoe UI"/>
        </w:rPr>
      </w:pPr>
      <w:bookmarkStart w:id="53" w:name="_Toc209001921"/>
      <w:bookmarkStart w:id="54" w:name="_Toc220601394"/>
      <w:r w:rsidRPr="004C7A62">
        <w:rPr>
          <w:rFonts w:cs="Segoe UI"/>
        </w:rPr>
        <w:t>12 – REVISIÓN DE LA POLÍTICA</w:t>
      </w:r>
      <w:bookmarkEnd w:id="53"/>
      <w:bookmarkEnd w:id="54"/>
    </w:p>
    <w:p w14:paraId="197A0639" w14:textId="77777777" w:rsidR="00E64577" w:rsidRPr="004C7A62" w:rsidRDefault="00E64577" w:rsidP="00505574">
      <w:pPr>
        <w:widowControl w:val="0"/>
        <w:tabs>
          <w:tab w:val="center" w:pos="4512"/>
        </w:tabs>
        <w:spacing w:after="0" w:line="240" w:lineRule="auto"/>
        <w:jc w:val="both"/>
        <w:rPr>
          <w:rFonts w:cs="Segoe UI"/>
        </w:rPr>
      </w:pPr>
    </w:p>
    <w:p w14:paraId="27039E31" w14:textId="20F60712" w:rsidR="001947AA" w:rsidRPr="004C7A62" w:rsidRDefault="001947AA" w:rsidP="00505574">
      <w:pPr>
        <w:widowControl w:val="0"/>
        <w:tabs>
          <w:tab w:val="center" w:pos="4512"/>
        </w:tabs>
        <w:spacing w:after="0" w:line="240" w:lineRule="auto"/>
        <w:jc w:val="both"/>
        <w:rPr>
          <w:rFonts w:cs="Segoe UI"/>
        </w:rPr>
      </w:pPr>
      <w:r w:rsidRPr="004C7A62">
        <w:rPr>
          <w:rFonts w:cs="Segoe UI"/>
        </w:rPr>
        <w:t>Esta Política ha sido propuesta y revisada por el Comité de Seguridad de la Información.</w:t>
      </w:r>
    </w:p>
    <w:p w14:paraId="294385A6" w14:textId="77777777" w:rsidR="001947AA" w:rsidRPr="004C7A62" w:rsidRDefault="001947AA" w:rsidP="00505574">
      <w:pPr>
        <w:widowControl w:val="0"/>
        <w:tabs>
          <w:tab w:val="center" w:pos="4512"/>
        </w:tabs>
        <w:spacing w:after="0" w:line="240" w:lineRule="auto"/>
        <w:jc w:val="both"/>
        <w:rPr>
          <w:rFonts w:cs="Segoe UI"/>
        </w:rPr>
      </w:pPr>
    </w:p>
    <w:p w14:paraId="5E8A5A29" w14:textId="50D88522" w:rsidR="001947AA" w:rsidRPr="004C7A62" w:rsidRDefault="001947AA" w:rsidP="00505574">
      <w:pPr>
        <w:widowControl w:val="0"/>
        <w:tabs>
          <w:tab w:val="center" w:pos="4512"/>
        </w:tabs>
        <w:spacing w:after="0" w:line="240" w:lineRule="auto"/>
        <w:jc w:val="both"/>
        <w:rPr>
          <w:rFonts w:cs="Segoe UI"/>
        </w:rPr>
      </w:pPr>
      <w:r w:rsidRPr="004C7A62">
        <w:rPr>
          <w:rFonts w:cs="Segoe UI"/>
        </w:rPr>
        <w:t>Esta política será revisada por dicho Comité al menos una vez al año y siempre que haya cambios relevantes en la organización o en la legislación que corresponda, con el fin de asegurar que se mantiene el alineamiento necesario entre política, organización y legislación.</w:t>
      </w:r>
    </w:p>
    <w:p w14:paraId="6531B389" w14:textId="77777777" w:rsidR="001947AA" w:rsidRPr="004C7A62" w:rsidRDefault="001947AA" w:rsidP="00505574">
      <w:pPr>
        <w:widowControl w:val="0"/>
        <w:tabs>
          <w:tab w:val="center" w:pos="4512"/>
        </w:tabs>
        <w:spacing w:after="0" w:line="240" w:lineRule="auto"/>
        <w:jc w:val="both"/>
        <w:rPr>
          <w:rFonts w:cs="Segoe UI"/>
        </w:rPr>
      </w:pPr>
    </w:p>
    <w:sectPr w:rsidR="001947AA" w:rsidRPr="004C7A62" w:rsidSect="00505574">
      <w:headerReference w:type="even" r:id="rId13"/>
      <w:headerReference w:type="default" r:id="rId14"/>
      <w:headerReference w:type="first" r:id="rId15"/>
      <w:pgSz w:w="11906" w:h="16838"/>
      <w:pgMar w:top="1417" w:right="1558" w:bottom="1135"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Autor" w:initials="A">
    <w:p w14:paraId="243D5F55" w14:textId="61475954" w:rsidR="00AD5EC2" w:rsidRDefault="00AD5EC2">
      <w:pPr>
        <w:pStyle w:val="Textocomentario"/>
      </w:pPr>
      <w:r>
        <w:rPr>
          <w:rStyle w:val="Refdecomentario"/>
        </w:rPr>
        <w:annotationRef/>
      </w:r>
      <w:r>
        <w:t>Revisar el anexo indicado y añadir lo que se considere conveniente a los efectos de esta política</w:t>
      </w:r>
    </w:p>
  </w:comment>
  <w:comment w:id="43" w:author="Autor" w:initials="A">
    <w:p w14:paraId="3B6A0BF0" w14:textId="55175C59" w:rsidR="00A20668" w:rsidRDefault="00A20668">
      <w:pPr>
        <w:pStyle w:val="Textocomentario"/>
      </w:pPr>
      <w:r>
        <w:rPr>
          <w:rStyle w:val="Refdecomentario"/>
        </w:rPr>
        <w:annotationRef/>
      </w:r>
      <w:r>
        <w:t>Revisar el anexo indicado y cambiar lo que se considere conveniente a los efectos de esta política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3D5F55" w15:done="0"/>
  <w15:commentEx w15:paraId="3B6A0BF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3D5F55" w16cid:durableId="05351792"/>
  <w16cid:commentId w16cid:paraId="3B6A0BF0" w16cid:durableId="412130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A790B" w14:textId="77777777" w:rsidR="00F270D7" w:rsidRDefault="00F270D7" w:rsidP="0040014D">
      <w:pPr>
        <w:spacing w:after="0" w:line="240" w:lineRule="auto"/>
      </w:pPr>
      <w:r>
        <w:separator/>
      </w:r>
    </w:p>
  </w:endnote>
  <w:endnote w:type="continuationSeparator" w:id="0">
    <w:p w14:paraId="64F79E94" w14:textId="77777777" w:rsidR="00F270D7" w:rsidRDefault="00F270D7" w:rsidP="00400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GotT">
    <w:altName w:val="Times New Roman"/>
    <w:panose1 w:val="00000000000000000000"/>
    <w:charset w:val="00"/>
    <w:family w:val="auto"/>
    <w:notTrueType/>
    <w:pitch w:val="variable"/>
    <w:sig w:usb0="00000003" w:usb1="00000000" w:usb2="00000000" w:usb3="00000000" w:csb0="00000001" w:csb1="00000000"/>
  </w:font>
  <w:font w:name="Eras Md B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D2CE0" w14:textId="77777777" w:rsidR="00F270D7" w:rsidRDefault="00F270D7" w:rsidP="0040014D">
      <w:pPr>
        <w:spacing w:after="0" w:line="240" w:lineRule="auto"/>
      </w:pPr>
      <w:r>
        <w:separator/>
      </w:r>
    </w:p>
  </w:footnote>
  <w:footnote w:type="continuationSeparator" w:id="0">
    <w:p w14:paraId="4D6E799E" w14:textId="77777777" w:rsidR="00F270D7" w:rsidRDefault="00F270D7" w:rsidP="00400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0D31" w14:textId="356B60B5" w:rsidR="00F60155" w:rsidRDefault="00F6015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76" w:type="dxa"/>
      <w:tblLook w:val="01E0" w:firstRow="1" w:lastRow="1" w:firstColumn="1" w:lastColumn="1" w:noHBand="0" w:noVBand="0"/>
    </w:tblPr>
    <w:tblGrid>
      <w:gridCol w:w="4066"/>
      <w:gridCol w:w="4747"/>
    </w:tblGrid>
    <w:tr w:rsidR="003B50A4" w:rsidRPr="004A6658" w14:paraId="66BC1CD0" w14:textId="77777777" w:rsidTr="00345418">
      <w:trPr>
        <w:trHeight w:val="1266"/>
      </w:trPr>
      <w:tc>
        <w:tcPr>
          <w:tcW w:w="4112" w:type="dxa"/>
          <w:tcBorders>
            <w:top w:val="single" w:sz="4" w:space="0" w:color="1F497D"/>
            <w:left w:val="single" w:sz="4" w:space="0" w:color="1F497D"/>
            <w:bottom w:val="single" w:sz="4" w:space="0" w:color="1F497D"/>
            <w:right w:val="single" w:sz="4" w:space="0" w:color="1F497D"/>
          </w:tcBorders>
        </w:tcPr>
        <w:p w14:paraId="389990D9" w14:textId="6478E9E2" w:rsidR="003B50A4" w:rsidRPr="004A6658" w:rsidRDefault="00E64577" w:rsidP="004F4F77">
          <w:pPr>
            <w:pStyle w:val="Encabezado"/>
            <w:rPr>
              <w:rFonts w:ascii="Verdana" w:hAnsi="Verdana"/>
              <w:sz w:val="28"/>
              <w:szCs w:val="28"/>
            </w:rPr>
          </w:pPr>
          <w:r w:rsidRPr="00562F62">
            <w:rPr>
              <w:rFonts w:ascii="Arial" w:hAnsi="Arial" w:cs="Arial"/>
              <w:noProof/>
            </w:rPr>
            <w:drawing>
              <wp:anchor distT="0" distB="0" distL="114300" distR="114300" simplePos="0" relativeHeight="251658240" behindDoc="0" locked="0" layoutInCell="1" allowOverlap="1" wp14:anchorId="16261A1C" wp14:editId="742BA292">
                <wp:simplePos x="0" y="0"/>
                <wp:positionH relativeFrom="column">
                  <wp:posOffset>83820</wp:posOffset>
                </wp:positionH>
                <wp:positionV relativeFrom="paragraph">
                  <wp:posOffset>277495</wp:posOffset>
                </wp:positionV>
                <wp:extent cx="2245995" cy="514350"/>
                <wp:effectExtent l="0" t="0" r="1905" b="0"/>
                <wp:wrapNone/>
                <wp:docPr id="522809766" name="Imagen 522809766"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aceholder.tif"/>
                        <pic:cNvPicPr/>
                      </pic:nvPicPr>
                      <pic:blipFill>
                        <a:blip r:embed="rId1">
                          <a:extLst>
                            <a:ext uri="{28A0092B-C50C-407E-A947-70E740481C1C}">
                              <a14:useLocalDpi xmlns:a14="http://schemas.microsoft.com/office/drawing/2010/main" val="0"/>
                            </a:ext>
                          </a:extLst>
                        </a:blip>
                        <a:stretch>
                          <a:fillRect/>
                        </a:stretch>
                      </pic:blipFill>
                      <pic:spPr>
                        <a:xfrm>
                          <a:off x="0" y="0"/>
                          <a:ext cx="2245995" cy="514350"/>
                        </a:xfrm>
                        <a:prstGeom prst="rect">
                          <a:avLst/>
                        </a:prstGeom>
                      </pic:spPr>
                    </pic:pic>
                  </a:graphicData>
                </a:graphic>
                <wp14:sizeRelH relativeFrom="page">
                  <wp14:pctWidth>0</wp14:pctWidth>
                </wp14:sizeRelH>
                <wp14:sizeRelV relativeFrom="page">
                  <wp14:pctHeight>0</wp14:pctHeight>
                </wp14:sizeRelV>
              </wp:anchor>
            </w:drawing>
          </w:r>
        </w:p>
      </w:tc>
      <w:tc>
        <w:tcPr>
          <w:tcW w:w="4784" w:type="dxa"/>
          <w:tcBorders>
            <w:top w:val="single" w:sz="4" w:space="0" w:color="1F497D"/>
            <w:left w:val="single" w:sz="4" w:space="0" w:color="1F497D"/>
            <w:bottom w:val="single" w:sz="4" w:space="0" w:color="1F497D"/>
            <w:right w:val="single" w:sz="4" w:space="0" w:color="1F497D"/>
          </w:tcBorders>
          <w:vAlign w:val="center"/>
        </w:tcPr>
        <w:p w14:paraId="7656B197" w14:textId="77777777" w:rsidR="003B50A4" w:rsidRDefault="003B50A4" w:rsidP="004A6658">
          <w:pPr>
            <w:pStyle w:val="Ttulo1"/>
            <w:jc w:val="right"/>
            <w:rPr>
              <w:rFonts w:ascii="Calibri" w:hAnsi="Calibri"/>
              <w:b w:val="0"/>
              <w:sz w:val="16"/>
              <w:szCs w:val="16"/>
            </w:rPr>
          </w:pPr>
          <w:r>
            <w:rPr>
              <w:rFonts w:ascii="Calibri" w:hAnsi="Calibri"/>
              <w:b w:val="0"/>
              <w:sz w:val="16"/>
              <w:szCs w:val="16"/>
            </w:rPr>
            <w:t xml:space="preserve">V. </w:t>
          </w:r>
          <w:r w:rsidR="001A4550">
            <w:rPr>
              <w:rFonts w:ascii="Calibri" w:hAnsi="Calibri"/>
              <w:b w:val="0"/>
              <w:sz w:val="16"/>
              <w:szCs w:val="16"/>
            </w:rPr>
            <w:t>1</w:t>
          </w:r>
        </w:p>
        <w:p w14:paraId="76E7E91C" w14:textId="77777777" w:rsidR="003B50A4" w:rsidRPr="00E64577" w:rsidRDefault="006D4865" w:rsidP="001A4550">
          <w:pPr>
            <w:pStyle w:val="Ttulo1"/>
            <w:spacing w:before="240" w:after="240"/>
            <w:rPr>
              <w:rFonts w:ascii="Segoe UI" w:hAnsi="Segoe UI" w:cs="Segoe UI"/>
              <w:b w:val="0"/>
              <w:smallCaps/>
              <w:sz w:val="28"/>
              <w:szCs w:val="28"/>
              <w14:shadow w14:blurRad="50800" w14:dist="38100" w14:dir="2700000" w14:sx="100000" w14:sy="100000" w14:kx="0" w14:ky="0" w14:algn="tl">
                <w14:srgbClr w14:val="000000">
                  <w14:alpha w14:val="60000"/>
                </w14:srgbClr>
              </w14:shadow>
            </w:rPr>
          </w:pPr>
          <w:r w:rsidRPr="00E64577">
            <w:rPr>
              <w:rFonts w:ascii="Segoe UI" w:hAnsi="Segoe UI" w:cs="Segoe UI"/>
              <w:b w:val="0"/>
              <w:smallCaps/>
              <w:sz w:val="28"/>
              <w:szCs w:val="28"/>
              <w14:shadow w14:blurRad="50800" w14:dist="38100" w14:dir="2700000" w14:sx="100000" w14:sy="100000" w14:kx="0" w14:ky="0" w14:algn="tl">
                <w14:srgbClr w14:val="000000">
                  <w14:alpha w14:val="60000"/>
                </w14:srgbClr>
              </w14:shadow>
            </w:rPr>
            <w:t>Política de Seguridad de la Información</w:t>
          </w:r>
        </w:p>
        <w:p w14:paraId="39E6CFBB" w14:textId="77777777" w:rsidR="003B50A4" w:rsidRPr="004A6658" w:rsidRDefault="003B50A4" w:rsidP="005A1A04">
          <w:pPr>
            <w:pStyle w:val="Ttulo1"/>
            <w:jc w:val="right"/>
            <w:rPr>
              <w:b w:val="0"/>
              <w:sz w:val="16"/>
              <w:szCs w:val="16"/>
            </w:rPr>
          </w:pPr>
          <w:r w:rsidRPr="00B4592A">
            <w:rPr>
              <w:rFonts w:ascii="Calibri" w:hAnsi="Calibri"/>
              <w:b w:val="0"/>
              <w:sz w:val="16"/>
              <w:szCs w:val="16"/>
            </w:rPr>
            <w:t xml:space="preserve">Pág. </w:t>
          </w:r>
          <w:r w:rsidRPr="00B4592A">
            <w:rPr>
              <w:rFonts w:ascii="Calibri" w:hAnsi="Calibri"/>
              <w:b w:val="0"/>
              <w:sz w:val="16"/>
              <w:szCs w:val="16"/>
            </w:rPr>
            <w:fldChar w:fldCharType="begin"/>
          </w:r>
          <w:r w:rsidRPr="00B4592A">
            <w:rPr>
              <w:rFonts w:ascii="Calibri" w:hAnsi="Calibri"/>
              <w:b w:val="0"/>
              <w:sz w:val="16"/>
              <w:szCs w:val="16"/>
            </w:rPr>
            <w:instrText xml:space="preserve"> PAGE </w:instrText>
          </w:r>
          <w:r w:rsidRPr="00B4592A">
            <w:rPr>
              <w:rFonts w:ascii="Calibri" w:hAnsi="Calibri"/>
              <w:b w:val="0"/>
              <w:sz w:val="16"/>
              <w:szCs w:val="16"/>
            </w:rPr>
            <w:fldChar w:fldCharType="separate"/>
          </w:r>
          <w:r w:rsidR="00EC3499">
            <w:rPr>
              <w:rFonts w:ascii="Calibri" w:hAnsi="Calibri"/>
              <w:b w:val="0"/>
              <w:noProof/>
              <w:sz w:val="16"/>
              <w:szCs w:val="16"/>
            </w:rPr>
            <w:t>4</w:t>
          </w:r>
          <w:r w:rsidRPr="00B4592A">
            <w:rPr>
              <w:rFonts w:ascii="Calibri" w:hAnsi="Calibri"/>
              <w:b w:val="0"/>
              <w:sz w:val="16"/>
              <w:szCs w:val="16"/>
            </w:rPr>
            <w:fldChar w:fldCharType="end"/>
          </w:r>
          <w:r w:rsidRPr="00B4592A">
            <w:rPr>
              <w:rFonts w:ascii="Calibri" w:hAnsi="Calibri"/>
              <w:b w:val="0"/>
              <w:sz w:val="16"/>
              <w:szCs w:val="16"/>
            </w:rPr>
            <w:t xml:space="preserve"> de </w:t>
          </w:r>
          <w:r w:rsidRPr="00B4592A">
            <w:rPr>
              <w:rFonts w:ascii="Calibri" w:hAnsi="Calibri"/>
              <w:b w:val="0"/>
              <w:sz w:val="16"/>
              <w:szCs w:val="16"/>
            </w:rPr>
            <w:fldChar w:fldCharType="begin"/>
          </w:r>
          <w:r w:rsidRPr="00B4592A">
            <w:rPr>
              <w:rFonts w:ascii="Calibri" w:hAnsi="Calibri"/>
              <w:b w:val="0"/>
              <w:sz w:val="16"/>
              <w:szCs w:val="16"/>
            </w:rPr>
            <w:instrText xml:space="preserve"> NUMPAGES </w:instrText>
          </w:r>
          <w:r w:rsidRPr="00B4592A">
            <w:rPr>
              <w:rFonts w:ascii="Calibri" w:hAnsi="Calibri"/>
              <w:b w:val="0"/>
              <w:sz w:val="16"/>
              <w:szCs w:val="16"/>
            </w:rPr>
            <w:fldChar w:fldCharType="separate"/>
          </w:r>
          <w:r w:rsidR="00EC3499">
            <w:rPr>
              <w:rFonts w:ascii="Calibri" w:hAnsi="Calibri"/>
              <w:b w:val="0"/>
              <w:noProof/>
              <w:sz w:val="16"/>
              <w:szCs w:val="16"/>
            </w:rPr>
            <w:t>5</w:t>
          </w:r>
          <w:r w:rsidRPr="00B4592A">
            <w:rPr>
              <w:rFonts w:ascii="Calibri" w:hAnsi="Calibri"/>
              <w:b w:val="0"/>
              <w:sz w:val="16"/>
              <w:szCs w:val="16"/>
            </w:rPr>
            <w:fldChar w:fldCharType="end"/>
          </w:r>
        </w:p>
      </w:tc>
    </w:tr>
  </w:tbl>
  <w:p w14:paraId="59AA3645" w14:textId="7369BF97" w:rsidR="003B50A4" w:rsidRDefault="003B50A4">
    <w:pPr>
      <w:pStyle w:val="Encabezado"/>
    </w:pPr>
  </w:p>
  <w:p w14:paraId="71F0E5AE" w14:textId="77777777" w:rsidR="003B50A4" w:rsidRDefault="003B50A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BF073" w14:textId="2904BA4A" w:rsidR="00F60155" w:rsidRDefault="00F6015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42C1F"/>
    <w:multiLevelType w:val="hybridMultilevel"/>
    <w:tmpl w:val="D7AC9D9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09213B"/>
    <w:multiLevelType w:val="hybridMultilevel"/>
    <w:tmpl w:val="2B0CCA9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DC4B04"/>
    <w:multiLevelType w:val="hybridMultilevel"/>
    <w:tmpl w:val="2E363AE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CAE7D50"/>
    <w:multiLevelType w:val="hybridMultilevel"/>
    <w:tmpl w:val="6C4285C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E2E7D35"/>
    <w:multiLevelType w:val="hybridMultilevel"/>
    <w:tmpl w:val="5896CC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6E14211"/>
    <w:multiLevelType w:val="hybridMultilevel"/>
    <w:tmpl w:val="75C469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866038C"/>
    <w:multiLevelType w:val="hybridMultilevel"/>
    <w:tmpl w:val="91829120"/>
    <w:lvl w:ilvl="0" w:tplc="FFFFFFFF">
      <w:start w:val="1"/>
      <w:numFmt w:val="bullet"/>
      <w:lvlText w:val=""/>
      <w:lvlJc w:val="left"/>
      <w:pPr>
        <w:tabs>
          <w:tab w:val="num" w:pos="1571"/>
        </w:tabs>
        <w:ind w:left="1571" w:hanging="360"/>
      </w:pPr>
      <w:rPr>
        <w:rFonts w:ascii="Wingdings" w:hAnsi="Wingdings" w:hint="default"/>
      </w:rPr>
    </w:lvl>
    <w:lvl w:ilvl="1" w:tplc="FFFFFFFF" w:tentative="1">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7" w15:restartNumberingAfterBreak="0">
    <w:nsid w:val="43AE1BA8"/>
    <w:multiLevelType w:val="hybridMultilevel"/>
    <w:tmpl w:val="4CDC0430"/>
    <w:lvl w:ilvl="0" w:tplc="EEC6A098">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6917F34"/>
    <w:multiLevelType w:val="hybridMultilevel"/>
    <w:tmpl w:val="820A5F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7456123"/>
    <w:multiLevelType w:val="hybridMultilevel"/>
    <w:tmpl w:val="6C567F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8B5142A"/>
    <w:multiLevelType w:val="multilevel"/>
    <w:tmpl w:val="C92ADF7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1" w15:restartNumberingAfterBreak="0">
    <w:nsid w:val="51526AE3"/>
    <w:multiLevelType w:val="multilevel"/>
    <w:tmpl w:val="8E26BE6C"/>
    <w:styleLink w:val="WWOutlineListStyle"/>
    <w:lvl w:ilvl="0">
      <w:start w:val="1"/>
      <w:numFmt w:val="decimal"/>
      <w:pStyle w:val="Heading11"/>
      <w:lvlText w:val="%1"/>
      <w:lvlJc w:val="left"/>
      <w:pPr>
        <w:ind w:left="432" w:hanging="432"/>
      </w:pPr>
      <w:rPr>
        <w:rFonts w:cs="Times New Roman"/>
      </w:rPr>
    </w:lvl>
    <w:lvl w:ilvl="1">
      <w:start w:val="1"/>
      <w:numFmt w:val="decimal"/>
      <w:pStyle w:val="Heading21"/>
      <w:lvlText w:val="%1.%2"/>
      <w:lvlJc w:val="left"/>
      <w:pPr>
        <w:ind w:left="576" w:hanging="576"/>
      </w:pPr>
      <w:rPr>
        <w:rFonts w:cs="Times New Roman"/>
      </w:rPr>
    </w:lvl>
    <w:lvl w:ilvl="2">
      <w:start w:val="1"/>
      <w:numFmt w:val="decimal"/>
      <w:pStyle w:val="Heading31"/>
      <w:lvlText w:val="%1.%2.%3"/>
      <w:lvlJc w:val="left"/>
      <w:pPr>
        <w:ind w:left="720" w:hanging="720"/>
      </w:pPr>
      <w:rPr>
        <w:rFonts w:cs="Times New Roman"/>
      </w:rPr>
    </w:lvl>
    <w:lvl w:ilvl="3">
      <w:start w:val="1"/>
      <w:numFmt w:val="decimal"/>
      <w:pStyle w:val="Heading41"/>
      <w:lvlText w:val="%1.%2.%3.%4"/>
      <w:lvlJc w:val="left"/>
      <w:pPr>
        <w:ind w:left="864" w:hanging="864"/>
      </w:pPr>
      <w:rPr>
        <w:rFonts w:cs="Times New Roman"/>
      </w:rPr>
    </w:lvl>
    <w:lvl w:ilvl="4">
      <w:start w:val="1"/>
      <w:numFmt w:val="decimal"/>
      <w:pStyle w:val="Heading51"/>
      <w:lvlText w:val="%1.%2.%3.%4.%5"/>
      <w:lvlJc w:val="left"/>
      <w:pPr>
        <w:ind w:left="1008" w:hanging="1008"/>
      </w:pPr>
      <w:rPr>
        <w:rFonts w:cs="Times New Roman"/>
      </w:rPr>
    </w:lvl>
    <w:lvl w:ilvl="5">
      <w:start w:val="1"/>
      <w:numFmt w:val="decimal"/>
      <w:pStyle w:val="Heading61"/>
      <w:lvlText w:val="%1.%2.%3.%4.%5.%6"/>
      <w:lvlJc w:val="left"/>
      <w:pPr>
        <w:ind w:left="1152" w:hanging="1152"/>
      </w:pPr>
      <w:rPr>
        <w:rFonts w:cs="Times New Roman"/>
      </w:rPr>
    </w:lvl>
    <w:lvl w:ilvl="6">
      <w:start w:val="1"/>
      <w:numFmt w:val="decimal"/>
      <w:pStyle w:val="Heading71"/>
      <w:lvlText w:val="%1.%2.%3.%4.%5.%6.%7"/>
      <w:lvlJc w:val="left"/>
      <w:pPr>
        <w:ind w:left="1296" w:hanging="1296"/>
      </w:pPr>
      <w:rPr>
        <w:rFonts w:cs="Times New Roman"/>
      </w:rPr>
    </w:lvl>
    <w:lvl w:ilvl="7">
      <w:start w:val="1"/>
      <w:numFmt w:val="decimal"/>
      <w:pStyle w:val="Heading81"/>
      <w:lvlText w:val="%1.%2.%3.%4.%5.%6.%7.%8"/>
      <w:lvlJc w:val="left"/>
      <w:pPr>
        <w:ind w:left="1440" w:hanging="1440"/>
      </w:pPr>
      <w:rPr>
        <w:rFonts w:cs="Times New Roman"/>
      </w:rPr>
    </w:lvl>
    <w:lvl w:ilvl="8">
      <w:start w:val="1"/>
      <w:numFmt w:val="decimal"/>
      <w:pStyle w:val="Heading91"/>
      <w:lvlText w:val="%1.%2.%3.%4.%5.%6.%7.%8.%9"/>
      <w:lvlJc w:val="left"/>
      <w:pPr>
        <w:ind w:left="1584" w:hanging="1584"/>
      </w:pPr>
      <w:rPr>
        <w:rFonts w:cs="Times New Roman"/>
      </w:rPr>
    </w:lvl>
  </w:abstractNum>
  <w:abstractNum w:abstractNumId="12" w15:restartNumberingAfterBreak="0">
    <w:nsid w:val="58224617"/>
    <w:multiLevelType w:val="hybridMultilevel"/>
    <w:tmpl w:val="EEB4FDE4"/>
    <w:lvl w:ilvl="0" w:tplc="ABD0CD3C">
      <w:start w:val="2023"/>
      <w:numFmt w:val="bullet"/>
      <w:lvlText w:val="-"/>
      <w:lvlJc w:val="left"/>
      <w:pPr>
        <w:ind w:left="720" w:hanging="360"/>
      </w:pPr>
      <w:rPr>
        <w:rFonts w:ascii="Century Gothic" w:eastAsia="Cambria"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DAE254F"/>
    <w:multiLevelType w:val="hybridMultilevel"/>
    <w:tmpl w:val="E7C64E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CD90143"/>
    <w:multiLevelType w:val="hybridMultilevel"/>
    <w:tmpl w:val="4F04C7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10B0054"/>
    <w:multiLevelType w:val="hybridMultilevel"/>
    <w:tmpl w:val="4DA2D400"/>
    <w:lvl w:ilvl="0" w:tplc="09C89554">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6" w15:restartNumberingAfterBreak="0">
    <w:nsid w:val="71562E46"/>
    <w:multiLevelType w:val="hybridMultilevel"/>
    <w:tmpl w:val="D82832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38D363A"/>
    <w:multiLevelType w:val="hybridMultilevel"/>
    <w:tmpl w:val="2A6017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5A870A8"/>
    <w:multiLevelType w:val="hybridMultilevel"/>
    <w:tmpl w:val="50CE4B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31587042">
    <w:abstractNumId w:val="10"/>
  </w:num>
  <w:num w:numId="2" w16cid:durableId="90469374">
    <w:abstractNumId w:val="11"/>
  </w:num>
  <w:num w:numId="3" w16cid:durableId="563761525">
    <w:abstractNumId w:val="14"/>
  </w:num>
  <w:num w:numId="4" w16cid:durableId="1054081611">
    <w:abstractNumId w:val="5"/>
  </w:num>
  <w:num w:numId="5" w16cid:durableId="517692522">
    <w:abstractNumId w:val="15"/>
  </w:num>
  <w:num w:numId="6" w16cid:durableId="248855104">
    <w:abstractNumId w:val="16"/>
  </w:num>
  <w:num w:numId="7" w16cid:durableId="1836917925">
    <w:abstractNumId w:val="12"/>
  </w:num>
  <w:num w:numId="8" w16cid:durableId="1970892282">
    <w:abstractNumId w:val="6"/>
  </w:num>
  <w:num w:numId="9" w16cid:durableId="1619946714">
    <w:abstractNumId w:val="18"/>
  </w:num>
  <w:num w:numId="10" w16cid:durableId="913008064">
    <w:abstractNumId w:val="3"/>
  </w:num>
  <w:num w:numId="11" w16cid:durableId="1413888743">
    <w:abstractNumId w:val="1"/>
  </w:num>
  <w:num w:numId="12" w16cid:durableId="1648242704">
    <w:abstractNumId w:val="0"/>
  </w:num>
  <w:num w:numId="13" w16cid:durableId="599457804">
    <w:abstractNumId w:val="4"/>
  </w:num>
  <w:num w:numId="14" w16cid:durableId="1750612446">
    <w:abstractNumId w:val="8"/>
  </w:num>
  <w:num w:numId="15" w16cid:durableId="1136921537">
    <w:abstractNumId w:val="9"/>
  </w:num>
  <w:num w:numId="16" w16cid:durableId="321157937">
    <w:abstractNumId w:val="2"/>
  </w:num>
  <w:num w:numId="17" w16cid:durableId="1583905374">
    <w:abstractNumId w:val="17"/>
  </w:num>
  <w:num w:numId="18" w16cid:durableId="703408682">
    <w:abstractNumId w:val="13"/>
  </w:num>
  <w:num w:numId="19" w16cid:durableId="17978677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14D"/>
    <w:rsid w:val="000134C2"/>
    <w:rsid w:val="000156A8"/>
    <w:rsid w:val="00037F41"/>
    <w:rsid w:val="00044213"/>
    <w:rsid w:val="00051171"/>
    <w:rsid w:val="00052576"/>
    <w:rsid w:val="00052ABC"/>
    <w:rsid w:val="000614E1"/>
    <w:rsid w:val="00062FBF"/>
    <w:rsid w:val="00070981"/>
    <w:rsid w:val="000742A4"/>
    <w:rsid w:val="000810B0"/>
    <w:rsid w:val="000827D5"/>
    <w:rsid w:val="00083C9B"/>
    <w:rsid w:val="00086F24"/>
    <w:rsid w:val="00087DED"/>
    <w:rsid w:val="00091935"/>
    <w:rsid w:val="000A0910"/>
    <w:rsid w:val="000A6CDA"/>
    <w:rsid w:val="000B2D72"/>
    <w:rsid w:val="000C33BF"/>
    <w:rsid w:val="000C3C89"/>
    <w:rsid w:val="000C7019"/>
    <w:rsid w:val="000D0290"/>
    <w:rsid w:val="000D68C2"/>
    <w:rsid w:val="000E0A0A"/>
    <w:rsid w:val="000E2F69"/>
    <w:rsid w:val="000F62B9"/>
    <w:rsid w:val="000F6EA7"/>
    <w:rsid w:val="001004E6"/>
    <w:rsid w:val="00102E4F"/>
    <w:rsid w:val="00102FFE"/>
    <w:rsid w:val="00104365"/>
    <w:rsid w:val="00104F90"/>
    <w:rsid w:val="00105A2E"/>
    <w:rsid w:val="00114850"/>
    <w:rsid w:val="00121505"/>
    <w:rsid w:val="001230B2"/>
    <w:rsid w:val="0012361E"/>
    <w:rsid w:val="00123B23"/>
    <w:rsid w:val="0013388C"/>
    <w:rsid w:val="00133F8A"/>
    <w:rsid w:val="001369BF"/>
    <w:rsid w:val="001370C7"/>
    <w:rsid w:val="0014285E"/>
    <w:rsid w:val="00144654"/>
    <w:rsid w:val="001448F5"/>
    <w:rsid w:val="00147525"/>
    <w:rsid w:val="00154265"/>
    <w:rsid w:val="0015463A"/>
    <w:rsid w:val="0016229C"/>
    <w:rsid w:val="00174FB6"/>
    <w:rsid w:val="0017527E"/>
    <w:rsid w:val="0017652A"/>
    <w:rsid w:val="00180684"/>
    <w:rsid w:val="0018092A"/>
    <w:rsid w:val="00180968"/>
    <w:rsid w:val="001814DB"/>
    <w:rsid w:val="001947AA"/>
    <w:rsid w:val="00197741"/>
    <w:rsid w:val="001A1D9F"/>
    <w:rsid w:val="001A4550"/>
    <w:rsid w:val="001A58E0"/>
    <w:rsid w:val="001B24AE"/>
    <w:rsid w:val="001B439E"/>
    <w:rsid w:val="001B43B7"/>
    <w:rsid w:val="001B4BE8"/>
    <w:rsid w:val="001B71B7"/>
    <w:rsid w:val="001B7276"/>
    <w:rsid w:val="001C4DE0"/>
    <w:rsid w:val="001D4230"/>
    <w:rsid w:val="001E086C"/>
    <w:rsid w:val="001F02AC"/>
    <w:rsid w:val="001F12EF"/>
    <w:rsid w:val="00207D88"/>
    <w:rsid w:val="00213731"/>
    <w:rsid w:val="00214CCC"/>
    <w:rsid w:val="00221E35"/>
    <w:rsid w:val="002242E8"/>
    <w:rsid w:val="002268A6"/>
    <w:rsid w:val="00231B16"/>
    <w:rsid w:val="00232546"/>
    <w:rsid w:val="0023257F"/>
    <w:rsid w:val="002333D5"/>
    <w:rsid w:val="00233499"/>
    <w:rsid w:val="002400A0"/>
    <w:rsid w:val="00246508"/>
    <w:rsid w:val="00250291"/>
    <w:rsid w:val="0025563E"/>
    <w:rsid w:val="0026406C"/>
    <w:rsid w:val="0026522A"/>
    <w:rsid w:val="002705A1"/>
    <w:rsid w:val="00270A37"/>
    <w:rsid w:val="00274658"/>
    <w:rsid w:val="00283835"/>
    <w:rsid w:val="002877B0"/>
    <w:rsid w:val="00295A1C"/>
    <w:rsid w:val="00296503"/>
    <w:rsid w:val="002967DF"/>
    <w:rsid w:val="00297B1D"/>
    <w:rsid w:val="002A1E6B"/>
    <w:rsid w:val="002B2A4C"/>
    <w:rsid w:val="002B6D22"/>
    <w:rsid w:val="002B6D2F"/>
    <w:rsid w:val="002B7CFC"/>
    <w:rsid w:val="002C1C9F"/>
    <w:rsid w:val="002C1CA8"/>
    <w:rsid w:val="002C3484"/>
    <w:rsid w:val="002D2469"/>
    <w:rsid w:val="002D3219"/>
    <w:rsid w:val="002D5635"/>
    <w:rsid w:val="002E0432"/>
    <w:rsid w:val="002E5065"/>
    <w:rsid w:val="002F374D"/>
    <w:rsid w:val="002F3837"/>
    <w:rsid w:val="002F6911"/>
    <w:rsid w:val="00305784"/>
    <w:rsid w:val="00307AD9"/>
    <w:rsid w:val="00310DFC"/>
    <w:rsid w:val="00313D83"/>
    <w:rsid w:val="00314A19"/>
    <w:rsid w:val="00317116"/>
    <w:rsid w:val="003203B5"/>
    <w:rsid w:val="0032116B"/>
    <w:rsid w:val="00324F6D"/>
    <w:rsid w:val="00331415"/>
    <w:rsid w:val="00331454"/>
    <w:rsid w:val="00332AB8"/>
    <w:rsid w:val="003344B4"/>
    <w:rsid w:val="00334D2D"/>
    <w:rsid w:val="003414EC"/>
    <w:rsid w:val="00344E93"/>
    <w:rsid w:val="00345418"/>
    <w:rsid w:val="0034778E"/>
    <w:rsid w:val="00360456"/>
    <w:rsid w:val="003658A3"/>
    <w:rsid w:val="0036775A"/>
    <w:rsid w:val="00370319"/>
    <w:rsid w:val="003741DD"/>
    <w:rsid w:val="00391E71"/>
    <w:rsid w:val="00392D58"/>
    <w:rsid w:val="0039607C"/>
    <w:rsid w:val="003A1289"/>
    <w:rsid w:val="003A374F"/>
    <w:rsid w:val="003A5DFF"/>
    <w:rsid w:val="003A78E1"/>
    <w:rsid w:val="003B4320"/>
    <w:rsid w:val="003B50A4"/>
    <w:rsid w:val="003B6751"/>
    <w:rsid w:val="003B6D30"/>
    <w:rsid w:val="003C2123"/>
    <w:rsid w:val="003C5ADD"/>
    <w:rsid w:val="003D115C"/>
    <w:rsid w:val="003D3947"/>
    <w:rsid w:val="003E48F3"/>
    <w:rsid w:val="003E78A2"/>
    <w:rsid w:val="003F2A0E"/>
    <w:rsid w:val="0040014D"/>
    <w:rsid w:val="00402BA4"/>
    <w:rsid w:val="00410721"/>
    <w:rsid w:val="00411140"/>
    <w:rsid w:val="004208AB"/>
    <w:rsid w:val="00421139"/>
    <w:rsid w:val="0042188A"/>
    <w:rsid w:val="00425054"/>
    <w:rsid w:val="00432588"/>
    <w:rsid w:val="0043285C"/>
    <w:rsid w:val="004345D9"/>
    <w:rsid w:val="00440682"/>
    <w:rsid w:val="00444C5E"/>
    <w:rsid w:val="00447C81"/>
    <w:rsid w:val="00451A06"/>
    <w:rsid w:val="0045397A"/>
    <w:rsid w:val="004613DF"/>
    <w:rsid w:val="00462A10"/>
    <w:rsid w:val="0046596D"/>
    <w:rsid w:val="00465F1B"/>
    <w:rsid w:val="00465F4B"/>
    <w:rsid w:val="0047346C"/>
    <w:rsid w:val="0047754D"/>
    <w:rsid w:val="00480246"/>
    <w:rsid w:val="0048055D"/>
    <w:rsid w:val="0048066F"/>
    <w:rsid w:val="00483000"/>
    <w:rsid w:val="004908B8"/>
    <w:rsid w:val="00490C0B"/>
    <w:rsid w:val="004976A8"/>
    <w:rsid w:val="004A6658"/>
    <w:rsid w:val="004A6A9B"/>
    <w:rsid w:val="004B0F03"/>
    <w:rsid w:val="004B4300"/>
    <w:rsid w:val="004B5CAB"/>
    <w:rsid w:val="004C22EA"/>
    <w:rsid w:val="004C3809"/>
    <w:rsid w:val="004C7A62"/>
    <w:rsid w:val="004D381E"/>
    <w:rsid w:val="004E1A7F"/>
    <w:rsid w:val="004E321F"/>
    <w:rsid w:val="004E32B0"/>
    <w:rsid w:val="004F2297"/>
    <w:rsid w:val="004F246F"/>
    <w:rsid w:val="004F4F77"/>
    <w:rsid w:val="004F7CC4"/>
    <w:rsid w:val="00502283"/>
    <w:rsid w:val="00505574"/>
    <w:rsid w:val="00512192"/>
    <w:rsid w:val="00514249"/>
    <w:rsid w:val="005161CE"/>
    <w:rsid w:val="00520B45"/>
    <w:rsid w:val="00527737"/>
    <w:rsid w:val="00533821"/>
    <w:rsid w:val="00533B89"/>
    <w:rsid w:val="00535238"/>
    <w:rsid w:val="00535721"/>
    <w:rsid w:val="005400DF"/>
    <w:rsid w:val="0054590A"/>
    <w:rsid w:val="00553A22"/>
    <w:rsid w:val="00553E47"/>
    <w:rsid w:val="00555DF2"/>
    <w:rsid w:val="00563DB4"/>
    <w:rsid w:val="00580E0D"/>
    <w:rsid w:val="005901C9"/>
    <w:rsid w:val="0059079E"/>
    <w:rsid w:val="005922DA"/>
    <w:rsid w:val="00595127"/>
    <w:rsid w:val="00596427"/>
    <w:rsid w:val="00597D42"/>
    <w:rsid w:val="005A1A04"/>
    <w:rsid w:val="005A6EA7"/>
    <w:rsid w:val="005A774D"/>
    <w:rsid w:val="005B01BF"/>
    <w:rsid w:val="005B5659"/>
    <w:rsid w:val="005C7F7D"/>
    <w:rsid w:val="005D1EDF"/>
    <w:rsid w:val="005E1957"/>
    <w:rsid w:val="005E379E"/>
    <w:rsid w:val="005E66B6"/>
    <w:rsid w:val="005F02D5"/>
    <w:rsid w:val="005F08DF"/>
    <w:rsid w:val="005F2FDD"/>
    <w:rsid w:val="005F3615"/>
    <w:rsid w:val="005F44C1"/>
    <w:rsid w:val="006010AE"/>
    <w:rsid w:val="00611300"/>
    <w:rsid w:val="006135EE"/>
    <w:rsid w:val="00614A91"/>
    <w:rsid w:val="00615971"/>
    <w:rsid w:val="00625EBC"/>
    <w:rsid w:val="00627B9E"/>
    <w:rsid w:val="00645E72"/>
    <w:rsid w:val="006502AF"/>
    <w:rsid w:val="00655DDD"/>
    <w:rsid w:val="00662392"/>
    <w:rsid w:val="00662FAD"/>
    <w:rsid w:val="00663AF6"/>
    <w:rsid w:val="00664442"/>
    <w:rsid w:val="0066482D"/>
    <w:rsid w:val="00665C3D"/>
    <w:rsid w:val="00675E09"/>
    <w:rsid w:val="006768C8"/>
    <w:rsid w:val="006924CE"/>
    <w:rsid w:val="00692529"/>
    <w:rsid w:val="006939AF"/>
    <w:rsid w:val="006A44D8"/>
    <w:rsid w:val="006B16C7"/>
    <w:rsid w:val="006C31BC"/>
    <w:rsid w:val="006C4EB5"/>
    <w:rsid w:val="006C66FA"/>
    <w:rsid w:val="006D3CA8"/>
    <w:rsid w:val="006D46E5"/>
    <w:rsid w:val="006D4865"/>
    <w:rsid w:val="006D73F9"/>
    <w:rsid w:val="006D7FF9"/>
    <w:rsid w:val="006E6CE1"/>
    <w:rsid w:val="006F0493"/>
    <w:rsid w:val="006F71C8"/>
    <w:rsid w:val="00700AC9"/>
    <w:rsid w:val="0070229C"/>
    <w:rsid w:val="00702676"/>
    <w:rsid w:val="00703D18"/>
    <w:rsid w:val="0070449B"/>
    <w:rsid w:val="007052F9"/>
    <w:rsid w:val="0070699A"/>
    <w:rsid w:val="007150F5"/>
    <w:rsid w:val="00717BA7"/>
    <w:rsid w:val="0072118B"/>
    <w:rsid w:val="007241C6"/>
    <w:rsid w:val="00726757"/>
    <w:rsid w:val="00733682"/>
    <w:rsid w:val="00734981"/>
    <w:rsid w:val="00742403"/>
    <w:rsid w:val="0075103E"/>
    <w:rsid w:val="0075156C"/>
    <w:rsid w:val="007612EF"/>
    <w:rsid w:val="00766827"/>
    <w:rsid w:val="00771F6F"/>
    <w:rsid w:val="007737F8"/>
    <w:rsid w:val="00782864"/>
    <w:rsid w:val="00785BF5"/>
    <w:rsid w:val="00786798"/>
    <w:rsid w:val="0078745A"/>
    <w:rsid w:val="00787783"/>
    <w:rsid w:val="00791D29"/>
    <w:rsid w:val="007957B2"/>
    <w:rsid w:val="00796BE2"/>
    <w:rsid w:val="007A70BD"/>
    <w:rsid w:val="007B138C"/>
    <w:rsid w:val="007B498F"/>
    <w:rsid w:val="007C0F25"/>
    <w:rsid w:val="007C14A1"/>
    <w:rsid w:val="007C1DDC"/>
    <w:rsid w:val="007C3D06"/>
    <w:rsid w:val="007D51DF"/>
    <w:rsid w:val="007E2DDE"/>
    <w:rsid w:val="007E4BC2"/>
    <w:rsid w:val="007E5547"/>
    <w:rsid w:val="007F1EF4"/>
    <w:rsid w:val="00810913"/>
    <w:rsid w:val="00816EC3"/>
    <w:rsid w:val="008302F3"/>
    <w:rsid w:val="00830C81"/>
    <w:rsid w:val="0083488D"/>
    <w:rsid w:val="008365E6"/>
    <w:rsid w:val="00841036"/>
    <w:rsid w:val="00842E38"/>
    <w:rsid w:val="00845A48"/>
    <w:rsid w:val="00871363"/>
    <w:rsid w:val="00880A72"/>
    <w:rsid w:val="00880C7A"/>
    <w:rsid w:val="00885017"/>
    <w:rsid w:val="00890DE7"/>
    <w:rsid w:val="00890E22"/>
    <w:rsid w:val="0089433C"/>
    <w:rsid w:val="00894FD2"/>
    <w:rsid w:val="0089693B"/>
    <w:rsid w:val="008A1CF3"/>
    <w:rsid w:val="008A3FD8"/>
    <w:rsid w:val="008B1242"/>
    <w:rsid w:val="008C22B4"/>
    <w:rsid w:val="008C2674"/>
    <w:rsid w:val="008C55D7"/>
    <w:rsid w:val="008C5F71"/>
    <w:rsid w:val="008C6036"/>
    <w:rsid w:val="008D3EF9"/>
    <w:rsid w:val="008D5899"/>
    <w:rsid w:val="008D7B61"/>
    <w:rsid w:val="008E1C7D"/>
    <w:rsid w:val="008E6864"/>
    <w:rsid w:val="008F04BE"/>
    <w:rsid w:val="008F1E63"/>
    <w:rsid w:val="008F366D"/>
    <w:rsid w:val="008F44D3"/>
    <w:rsid w:val="008F4C67"/>
    <w:rsid w:val="009068F7"/>
    <w:rsid w:val="00907A2C"/>
    <w:rsid w:val="00910B88"/>
    <w:rsid w:val="00912290"/>
    <w:rsid w:val="009168A7"/>
    <w:rsid w:val="00917DB7"/>
    <w:rsid w:val="00921C21"/>
    <w:rsid w:val="00923953"/>
    <w:rsid w:val="00927810"/>
    <w:rsid w:val="00942064"/>
    <w:rsid w:val="009421F6"/>
    <w:rsid w:val="00943647"/>
    <w:rsid w:val="00947F90"/>
    <w:rsid w:val="0095054D"/>
    <w:rsid w:val="009706A5"/>
    <w:rsid w:val="0097408B"/>
    <w:rsid w:val="00983DA8"/>
    <w:rsid w:val="009857BC"/>
    <w:rsid w:val="0099283E"/>
    <w:rsid w:val="00996558"/>
    <w:rsid w:val="009A2B6E"/>
    <w:rsid w:val="009A7F37"/>
    <w:rsid w:val="009B3E63"/>
    <w:rsid w:val="009B4D8E"/>
    <w:rsid w:val="009B7708"/>
    <w:rsid w:val="009B7B8D"/>
    <w:rsid w:val="009B7BB7"/>
    <w:rsid w:val="009C1517"/>
    <w:rsid w:val="009C159B"/>
    <w:rsid w:val="009C3A26"/>
    <w:rsid w:val="009C5E12"/>
    <w:rsid w:val="009C648E"/>
    <w:rsid w:val="009D3DE0"/>
    <w:rsid w:val="009D562E"/>
    <w:rsid w:val="009E499C"/>
    <w:rsid w:val="009F535F"/>
    <w:rsid w:val="009F73F3"/>
    <w:rsid w:val="00A03AB8"/>
    <w:rsid w:val="00A064DC"/>
    <w:rsid w:val="00A14E00"/>
    <w:rsid w:val="00A152C8"/>
    <w:rsid w:val="00A20668"/>
    <w:rsid w:val="00A26AF4"/>
    <w:rsid w:val="00A275DE"/>
    <w:rsid w:val="00A41E47"/>
    <w:rsid w:val="00A436C8"/>
    <w:rsid w:val="00A43DA0"/>
    <w:rsid w:val="00A44A70"/>
    <w:rsid w:val="00A545AC"/>
    <w:rsid w:val="00A54A84"/>
    <w:rsid w:val="00A76601"/>
    <w:rsid w:val="00A93469"/>
    <w:rsid w:val="00AA19A4"/>
    <w:rsid w:val="00AA7BC0"/>
    <w:rsid w:val="00AB00A6"/>
    <w:rsid w:val="00AB175C"/>
    <w:rsid w:val="00AB44D8"/>
    <w:rsid w:val="00AB6D02"/>
    <w:rsid w:val="00AC04D5"/>
    <w:rsid w:val="00AD5EC2"/>
    <w:rsid w:val="00AE0E22"/>
    <w:rsid w:val="00AE2E9B"/>
    <w:rsid w:val="00AE5DFC"/>
    <w:rsid w:val="00AE7560"/>
    <w:rsid w:val="00AF1C78"/>
    <w:rsid w:val="00B04BD4"/>
    <w:rsid w:val="00B1305D"/>
    <w:rsid w:val="00B23B46"/>
    <w:rsid w:val="00B30286"/>
    <w:rsid w:val="00B33D1F"/>
    <w:rsid w:val="00B41FD6"/>
    <w:rsid w:val="00B4592A"/>
    <w:rsid w:val="00B50A7F"/>
    <w:rsid w:val="00B54426"/>
    <w:rsid w:val="00B55459"/>
    <w:rsid w:val="00B70CE2"/>
    <w:rsid w:val="00B73C5F"/>
    <w:rsid w:val="00B75380"/>
    <w:rsid w:val="00B76B02"/>
    <w:rsid w:val="00B776D3"/>
    <w:rsid w:val="00B81966"/>
    <w:rsid w:val="00BA0F15"/>
    <w:rsid w:val="00BA5D56"/>
    <w:rsid w:val="00BB0810"/>
    <w:rsid w:val="00BB4822"/>
    <w:rsid w:val="00BD1181"/>
    <w:rsid w:val="00BD3E3E"/>
    <w:rsid w:val="00BD6775"/>
    <w:rsid w:val="00BD6E7C"/>
    <w:rsid w:val="00BE79D9"/>
    <w:rsid w:val="00BF24FE"/>
    <w:rsid w:val="00BF3FF3"/>
    <w:rsid w:val="00BF5228"/>
    <w:rsid w:val="00BF639E"/>
    <w:rsid w:val="00BF72B1"/>
    <w:rsid w:val="00C0576C"/>
    <w:rsid w:val="00C13485"/>
    <w:rsid w:val="00C22FBA"/>
    <w:rsid w:val="00C22FDC"/>
    <w:rsid w:val="00C24FC2"/>
    <w:rsid w:val="00C252D2"/>
    <w:rsid w:val="00C31A8E"/>
    <w:rsid w:val="00C3357E"/>
    <w:rsid w:val="00C500AA"/>
    <w:rsid w:val="00C5105C"/>
    <w:rsid w:val="00C53566"/>
    <w:rsid w:val="00C53C43"/>
    <w:rsid w:val="00C5516C"/>
    <w:rsid w:val="00C560C1"/>
    <w:rsid w:val="00C6141D"/>
    <w:rsid w:val="00C61C2C"/>
    <w:rsid w:val="00C620F8"/>
    <w:rsid w:val="00C86CAB"/>
    <w:rsid w:val="00C903E4"/>
    <w:rsid w:val="00C91890"/>
    <w:rsid w:val="00C97538"/>
    <w:rsid w:val="00CB156F"/>
    <w:rsid w:val="00CB1FDE"/>
    <w:rsid w:val="00CC494B"/>
    <w:rsid w:val="00CD3311"/>
    <w:rsid w:val="00CD47A2"/>
    <w:rsid w:val="00CD4895"/>
    <w:rsid w:val="00CD572F"/>
    <w:rsid w:val="00CD6F0F"/>
    <w:rsid w:val="00CE1376"/>
    <w:rsid w:val="00CF479D"/>
    <w:rsid w:val="00CF47E4"/>
    <w:rsid w:val="00D06E36"/>
    <w:rsid w:val="00D07391"/>
    <w:rsid w:val="00D0755A"/>
    <w:rsid w:val="00D101A5"/>
    <w:rsid w:val="00D1617B"/>
    <w:rsid w:val="00D350B8"/>
    <w:rsid w:val="00D354DE"/>
    <w:rsid w:val="00D41DFD"/>
    <w:rsid w:val="00D50AF6"/>
    <w:rsid w:val="00D50BD4"/>
    <w:rsid w:val="00D52D99"/>
    <w:rsid w:val="00D62D9E"/>
    <w:rsid w:val="00D65C24"/>
    <w:rsid w:val="00D7105E"/>
    <w:rsid w:val="00D72453"/>
    <w:rsid w:val="00D73097"/>
    <w:rsid w:val="00D74153"/>
    <w:rsid w:val="00D75E62"/>
    <w:rsid w:val="00D825AF"/>
    <w:rsid w:val="00D85B1E"/>
    <w:rsid w:val="00D91591"/>
    <w:rsid w:val="00D936DD"/>
    <w:rsid w:val="00DA0BDC"/>
    <w:rsid w:val="00DA21E8"/>
    <w:rsid w:val="00DA3741"/>
    <w:rsid w:val="00DA3DFB"/>
    <w:rsid w:val="00DA4D29"/>
    <w:rsid w:val="00DB54DC"/>
    <w:rsid w:val="00DC0317"/>
    <w:rsid w:val="00DD0778"/>
    <w:rsid w:val="00DD6F75"/>
    <w:rsid w:val="00DE1C97"/>
    <w:rsid w:val="00DF3606"/>
    <w:rsid w:val="00DF5472"/>
    <w:rsid w:val="00E1046B"/>
    <w:rsid w:val="00E13F9C"/>
    <w:rsid w:val="00E14473"/>
    <w:rsid w:val="00E1591F"/>
    <w:rsid w:val="00E162AF"/>
    <w:rsid w:val="00E20A23"/>
    <w:rsid w:val="00E30AAD"/>
    <w:rsid w:val="00E34377"/>
    <w:rsid w:val="00E35BDE"/>
    <w:rsid w:val="00E43E23"/>
    <w:rsid w:val="00E4702E"/>
    <w:rsid w:val="00E52078"/>
    <w:rsid w:val="00E63640"/>
    <w:rsid w:val="00E63F8E"/>
    <w:rsid w:val="00E64577"/>
    <w:rsid w:val="00E66134"/>
    <w:rsid w:val="00E7038F"/>
    <w:rsid w:val="00E70F02"/>
    <w:rsid w:val="00E821AF"/>
    <w:rsid w:val="00E8515E"/>
    <w:rsid w:val="00E97607"/>
    <w:rsid w:val="00EA1609"/>
    <w:rsid w:val="00EA28CF"/>
    <w:rsid w:val="00EB00F7"/>
    <w:rsid w:val="00EB0387"/>
    <w:rsid w:val="00EB28B4"/>
    <w:rsid w:val="00EB2B77"/>
    <w:rsid w:val="00EB473C"/>
    <w:rsid w:val="00EB6922"/>
    <w:rsid w:val="00EC1DDD"/>
    <w:rsid w:val="00EC3499"/>
    <w:rsid w:val="00ED2910"/>
    <w:rsid w:val="00ED5A91"/>
    <w:rsid w:val="00ED625F"/>
    <w:rsid w:val="00ED6329"/>
    <w:rsid w:val="00ED6B72"/>
    <w:rsid w:val="00EF01FF"/>
    <w:rsid w:val="00EF2D73"/>
    <w:rsid w:val="00F122F3"/>
    <w:rsid w:val="00F214E5"/>
    <w:rsid w:val="00F259DB"/>
    <w:rsid w:val="00F270D7"/>
    <w:rsid w:val="00F32078"/>
    <w:rsid w:val="00F417D1"/>
    <w:rsid w:val="00F4266A"/>
    <w:rsid w:val="00F439D0"/>
    <w:rsid w:val="00F46E5E"/>
    <w:rsid w:val="00F513E2"/>
    <w:rsid w:val="00F52ABD"/>
    <w:rsid w:val="00F546BF"/>
    <w:rsid w:val="00F54CD2"/>
    <w:rsid w:val="00F55153"/>
    <w:rsid w:val="00F5563F"/>
    <w:rsid w:val="00F60155"/>
    <w:rsid w:val="00F620A8"/>
    <w:rsid w:val="00F659DD"/>
    <w:rsid w:val="00F8048B"/>
    <w:rsid w:val="00F82BF0"/>
    <w:rsid w:val="00F8344E"/>
    <w:rsid w:val="00F83871"/>
    <w:rsid w:val="00F87795"/>
    <w:rsid w:val="00FB2184"/>
    <w:rsid w:val="00FB464D"/>
    <w:rsid w:val="00FC2466"/>
    <w:rsid w:val="00FC3677"/>
    <w:rsid w:val="00FC56C9"/>
    <w:rsid w:val="00FE5BF0"/>
    <w:rsid w:val="00FE61B0"/>
    <w:rsid w:val="00FF05E0"/>
    <w:rsid w:val="00FF1133"/>
    <w:rsid w:val="00FF29BA"/>
    <w:rsid w:val="00FF3F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BB57E"/>
  <w15:chartTrackingRefBased/>
  <w15:docId w15:val="{5EE6FADC-2E05-4142-8D6E-120AB5113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A70"/>
    <w:pPr>
      <w:spacing w:after="200" w:line="276" w:lineRule="auto"/>
    </w:pPr>
    <w:rPr>
      <w:rFonts w:ascii="Segoe UI" w:hAnsi="Segoe UI"/>
      <w:sz w:val="22"/>
      <w:szCs w:val="22"/>
    </w:rPr>
  </w:style>
  <w:style w:type="paragraph" w:styleId="Ttulo1">
    <w:name w:val="heading 1"/>
    <w:basedOn w:val="Normal"/>
    <w:next w:val="Normal"/>
    <w:link w:val="Ttulo1Car"/>
    <w:qFormat/>
    <w:rsid w:val="00F259DB"/>
    <w:pPr>
      <w:keepNext/>
      <w:spacing w:after="0" w:line="240" w:lineRule="auto"/>
      <w:jc w:val="center"/>
      <w:outlineLvl w:val="0"/>
    </w:pPr>
    <w:rPr>
      <w:rFonts w:ascii="Arial" w:hAnsi="Arial" w:cs="Arial"/>
      <w:b/>
      <w:bCs/>
      <w:sz w:val="36"/>
      <w:szCs w:val="24"/>
      <w:lang w:val="es-ES_tradnl"/>
    </w:rPr>
  </w:style>
  <w:style w:type="paragraph" w:styleId="Ttulo2">
    <w:name w:val="heading 2"/>
    <w:basedOn w:val="Normal"/>
    <w:next w:val="Normal"/>
    <w:link w:val="Ttulo2Car"/>
    <w:uiPriority w:val="9"/>
    <w:unhideWhenUsed/>
    <w:qFormat/>
    <w:rsid w:val="004C7A62"/>
    <w:pPr>
      <w:keepNext/>
      <w:keepLines/>
      <w:shd w:val="clear" w:color="auto" w:fill="002060"/>
      <w:spacing w:before="200" w:after="0"/>
      <w:outlineLvl w:val="1"/>
    </w:pPr>
    <w:rPr>
      <w:b/>
      <w:bCs/>
      <w:color w:val="FFFFFF" w:themeColor="background1"/>
      <w:sz w:val="26"/>
      <w:szCs w:val="26"/>
    </w:rPr>
  </w:style>
  <w:style w:type="paragraph" w:styleId="Ttulo3">
    <w:name w:val="heading 3"/>
    <w:basedOn w:val="Normal"/>
    <w:next w:val="Normal"/>
    <w:link w:val="Ttulo3Car"/>
    <w:uiPriority w:val="9"/>
    <w:unhideWhenUsed/>
    <w:qFormat/>
    <w:rsid w:val="00A44A70"/>
    <w:pPr>
      <w:keepNext/>
      <w:shd w:val="clear" w:color="auto" w:fill="8EAADB" w:themeFill="accent1" w:themeFillTint="99"/>
      <w:spacing w:before="240" w:after="60"/>
      <w:outlineLvl w:val="2"/>
    </w:pPr>
    <w:rPr>
      <w:b/>
      <w:bCs/>
      <w:color w:val="002060"/>
      <w:sz w:val="24"/>
      <w:szCs w:val="26"/>
    </w:rPr>
  </w:style>
  <w:style w:type="paragraph" w:styleId="Ttulo4">
    <w:name w:val="heading 4"/>
    <w:basedOn w:val="Normal"/>
    <w:next w:val="Normal"/>
    <w:link w:val="Ttulo4Car"/>
    <w:uiPriority w:val="9"/>
    <w:unhideWhenUsed/>
    <w:qFormat/>
    <w:rsid w:val="00A44A70"/>
    <w:pPr>
      <w:keepNext/>
      <w:keepLines/>
      <w:shd w:val="clear" w:color="auto" w:fill="F2F2F2" w:themeFill="background1" w:themeFillShade="F2"/>
      <w:spacing w:before="40" w:after="0"/>
      <w:ind w:left="1416"/>
      <w:outlineLvl w:val="3"/>
    </w:pPr>
    <w:rPr>
      <w:rFonts w:eastAsiaTheme="majorEastAsia" w:cstheme="majorBidi"/>
      <w:b/>
      <w:iCs/>
      <w:color w:val="404040" w:themeColor="text1" w:themeTint="BF"/>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0014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0014D"/>
  </w:style>
  <w:style w:type="paragraph" w:styleId="Piedepgina">
    <w:name w:val="footer"/>
    <w:basedOn w:val="Normal"/>
    <w:link w:val="PiedepginaCar"/>
    <w:uiPriority w:val="99"/>
    <w:unhideWhenUsed/>
    <w:rsid w:val="0040014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014D"/>
  </w:style>
  <w:style w:type="paragraph" w:styleId="Textodeglobo">
    <w:name w:val="Balloon Text"/>
    <w:basedOn w:val="Normal"/>
    <w:link w:val="TextodegloboCar"/>
    <w:uiPriority w:val="99"/>
    <w:semiHidden/>
    <w:unhideWhenUsed/>
    <w:rsid w:val="0040014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40014D"/>
    <w:rPr>
      <w:rFonts w:ascii="Tahoma" w:hAnsi="Tahoma" w:cs="Tahoma"/>
      <w:sz w:val="16"/>
      <w:szCs w:val="16"/>
    </w:rPr>
  </w:style>
  <w:style w:type="character" w:customStyle="1" w:styleId="Ttulo1Car">
    <w:name w:val="Título 1 Car"/>
    <w:link w:val="Ttulo1"/>
    <w:rsid w:val="00F259DB"/>
    <w:rPr>
      <w:rFonts w:ascii="Arial" w:eastAsia="Times New Roman" w:hAnsi="Arial" w:cs="Arial"/>
      <w:b/>
      <w:bCs/>
      <w:sz w:val="36"/>
      <w:szCs w:val="24"/>
      <w:lang w:val="es-ES_tradnl"/>
    </w:rPr>
  </w:style>
  <w:style w:type="paragraph" w:styleId="Textoindependiente">
    <w:name w:val="Body Text"/>
    <w:basedOn w:val="Normal"/>
    <w:link w:val="TextoindependienteCar"/>
    <w:rsid w:val="00037F41"/>
    <w:pPr>
      <w:spacing w:after="0" w:line="240" w:lineRule="auto"/>
      <w:jc w:val="both"/>
    </w:pPr>
    <w:rPr>
      <w:rFonts w:ascii="Arial" w:hAnsi="Arial"/>
      <w:szCs w:val="20"/>
      <w:lang w:val="es-ES_tradnl"/>
    </w:rPr>
  </w:style>
  <w:style w:type="character" w:customStyle="1" w:styleId="TextoindependienteCar">
    <w:name w:val="Texto independiente Car"/>
    <w:link w:val="Textoindependiente"/>
    <w:rsid w:val="00037F41"/>
    <w:rPr>
      <w:rFonts w:ascii="Arial" w:eastAsia="Times New Roman" w:hAnsi="Arial" w:cs="Times New Roman"/>
      <w:szCs w:val="20"/>
      <w:lang w:val="es-ES_tradnl"/>
    </w:rPr>
  </w:style>
  <w:style w:type="paragraph" w:customStyle="1" w:styleId="TituloDocumento">
    <w:name w:val="TituloDocumento"/>
    <w:basedOn w:val="Normal"/>
    <w:rsid w:val="00037F41"/>
    <w:pPr>
      <w:spacing w:after="0" w:line="360" w:lineRule="auto"/>
      <w:jc w:val="center"/>
    </w:pPr>
    <w:rPr>
      <w:rFonts w:ascii="Arial" w:hAnsi="Arial"/>
      <w:b/>
      <w:sz w:val="36"/>
    </w:rPr>
  </w:style>
  <w:style w:type="paragraph" w:styleId="Ttulo">
    <w:name w:val="Title"/>
    <w:basedOn w:val="Normal"/>
    <w:link w:val="TtuloCar"/>
    <w:qFormat/>
    <w:rsid w:val="00037F41"/>
    <w:pPr>
      <w:widowControl w:val="0"/>
      <w:spacing w:before="1080" w:after="0" w:line="312" w:lineRule="auto"/>
      <w:jc w:val="center"/>
    </w:pPr>
    <w:rPr>
      <w:rFonts w:ascii="Times New Roman" w:hAnsi="Times New Roman"/>
      <w:b/>
      <w:sz w:val="72"/>
      <w:szCs w:val="20"/>
      <w:lang w:val="es-ES_tradnl"/>
    </w:rPr>
  </w:style>
  <w:style w:type="character" w:customStyle="1" w:styleId="TtuloCar">
    <w:name w:val="Título Car"/>
    <w:link w:val="Ttulo"/>
    <w:rsid w:val="00037F41"/>
    <w:rPr>
      <w:rFonts w:ascii="Times New Roman" w:eastAsia="Times New Roman" w:hAnsi="Times New Roman" w:cs="Times New Roman"/>
      <w:b/>
      <w:sz w:val="72"/>
      <w:szCs w:val="20"/>
      <w:lang w:val="es-ES_tradnl"/>
    </w:rPr>
  </w:style>
  <w:style w:type="character" w:customStyle="1" w:styleId="Ttulo2Car">
    <w:name w:val="Título 2 Car"/>
    <w:link w:val="Ttulo2"/>
    <w:uiPriority w:val="9"/>
    <w:rsid w:val="004C7A62"/>
    <w:rPr>
      <w:rFonts w:ascii="Segoe UI" w:hAnsi="Segoe UI"/>
      <w:b/>
      <w:bCs/>
      <w:color w:val="FFFFFF" w:themeColor="background1"/>
      <w:sz w:val="26"/>
      <w:szCs w:val="26"/>
      <w:shd w:val="clear" w:color="auto" w:fill="002060"/>
    </w:rPr>
  </w:style>
  <w:style w:type="character" w:styleId="Hipervnculo">
    <w:name w:val="Hyperlink"/>
    <w:uiPriority w:val="99"/>
    <w:unhideWhenUsed/>
    <w:rsid w:val="00B50A7F"/>
    <w:rPr>
      <w:color w:val="0000FF"/>
      <w:u w:val="single"/>
    </w:rPr>
  </w:style>
  <w:style w:type="paragraph" w:styleId="TDC1">
    <w:name w:val="toc 1"/>
    <w:basedOn w:val="Normal"/>
    <w:next w:val="Normal"/>
    <w:autoRedefine/>
    <w:uiPriority w:val="39"/>
    <w:unhideWhenUsed/>
    <w:rsid w:val="00B50A7F"/>
    <w:pPr>
      <w:spacing w:before="120" w:after="120" w:line="360" w:lineRule="auto"/>
    </w:pPr>
    <w:rPr>
      <w:rFonts w:ascii="Times New Roman" w:hAnsi="Times New Roman"/>
      <w:b/>
      <w:bCs/>
      <w:caps/>
      <w:sz w:val="20"/>
      <w:szCs w:val="20"/>
    </w:rPr>
  </w:style>
  <w:style w:type="paragraph" w:styleId="TDC2">
    <w:name w:val="toc 2"/>
    <w:basedOn w:val="Normal"/>
    <w:next w:val="Normal"/>
    <w:autoRedefine/>
    <w:uiPriority w:val="39"/>
    <w:unhideWhenUsed/>
    <w:rsid w:val="00B50A7F"/>
    <w:pPr>
      <w:tabs>
        <w:tab w:val="left" w:pos="880"/>
        <w:tab w:val="right" w:leader="dot" w:pos="8755"/>
      </w:tabs>
      <w:spacing w:after="0" w:line="360" w:lineRule="auto"/>
      <w:ind w:left="220"/>
    </w:pPr>
    <w:rPr>
      <w:rFonts w:ascii="Times New Roman" w:hAnsi="Times New Roman"/>
      <w:smallCaps/>
      <w:noProof/>
      <w:sz w:val="20"/>
      <w:szCs w:val="20"/>
    </w:rPr>
  </w:style>
  <w:style w:type="paragraph" w:styleId="Prrafodelista">
    <w:name w:val="List Paragraph"/>
    <w:basedOn w:val="Normal"/>
    <w:uiPriority w:val="34"/>
    <w:qFormat/>
    <w:rsid w:val="00B50A7F"/>
    <w:pPr>
      <w:ind w:left="720"/>
      <w:contextualSpacing/>
    </w:pPr>
  </w:style>
  <w:style w:type="paragraph" w:styleId="Citadestacada">
    <w:name w:val="Intense Quote"/>
    <w:basedOn w:val="Normal"/>
    <w:next w:val="Normal"/>
    <w:link w:val="CitadestacadaCar"/>
    <w:uiPriority w:val="30"/>
    <w:qFormat/>
    <w:rsid w:val="00CD6F0F"/>
    <w:pPr>
      <w:pBdr>
        <w:bottom w:val="single" w:sz="4" w:space="4" w:color="4F81BD"/>
      </w:pBdr>
      <w:spacing w:before="200" w:after="280"/>
      <w:ind w:left="936" w:right="936"/>
    </w:pPr>
    <w:rPr>
      <w:rFonts w:eastAsia="Calibri"/>
      <w:b/>
      <w:bCs/>
      <w:i/>
      <w:iCs/>
      <w:color w:val="4F81BD"/>
      <w:lang w:eastAsia="en-US"/>
    </w:rPr>
  </w:style>
  <w:style w:type="character" w:customStyle="1" w:styleId="CitadestacadaCar">
    <w:name w:val="Cita destacada Car"/>
    <w:link w:val="Citadestacada"/>
    <w:uiPriority w:val="30"/>
    <w:rsid w:val="00CD6F0F"/>
    <w:rPr>
      <w:rFonts w:eastAsia="Calibri"/>
      <w:b/>
      <w:bCs/>
      <w:i/>
      <w:iCs/>
      <w:color w:val="4F81BD"/>
      <w:sz w:val="22"/>
      <w:szCs w:val="22"/>
      <w:lang w:eastAsia="en-US"/>
    </w:rPr>
  </w:style>
  <w:style w:type="character" w:styleId="nfasisintenso">
    <w:name w:val="Intense Emphasis"/>
    <w:uiPriority w:val="21"/>
    <w:qFormat/>
    <w:rsid w:val="00CD6F0F"/>
    <w:rPr>
      <w:bCs/>
      <w:iCs/>
      <w:color w:val="0070C0"/>
    </w:rPr>
  </w:style>
  <w:style w:type="character" w:styleId="Refdecomentario">
    <w:name w:val="annotation reference"/>
    <w:uiPriority w:val="99"/>
    <w:semiHidden/>
    <w:unhideWhenUsed/>
    <w:rsid w:val="00CB1FDE"/>
    <w:rPr>
      <w:sz w:val="16"/>
      <w:szCs w:val="16"/>
    </w:rPr>
  </w:style>
  <w:style w:type="paragraph" w:styleId="Textocomentario">
    <w:name w:val="annotation text"/>
    <w:basedOn w:val="Normal"/>
    <w:link w:val="TextocomentarioCar"/>
    <w:uiPriority w:val="99"/>
    <w:semiHidden/>
    <w:unhideWhenUsed/>
    <w:rsid w:val="00CB1FDE"/>
    <w:rPr>
      <w:sz w:val="20"/>
      <w:szCs w:val="20"/>
    </w:rPr>
  </w:style>
  <w:style w:type="character" w:customStyle="1" w:styleId="TextocomentarioCar">
    <w:name w:val="Texto comentario Car"/>
    <w:basedOn w:val="Fuentedeprrafopredeter"/>
    <w:link w:val="Textocomentario"/>
    <w:uiPriority w:val="99"/>
    <w:semiHidden/>
    <w:rsid w:val="00CB1FDE"/>
  </w:style>
  <w:style w:type="character" w:customStyle="1" w:styleId="Ttulo20">
    <w:name w:val="Título #2_"/>
    <w:link w:val="Ttulo21"/>
    <w:rsid w:val="008C6036"/>
    <w:rPr>
      <w:sz w:val="23"/>
      <w:szCs w:val="23"/>
      <w:shd w:val="clear" w:color="auto" w:fill="FFFFFF"/>
    </w:rPr>
  </w:style>
  <w:style w:type="paragraph" w:customStyle="1" w:styleId="Ttulo21">
    <w:name w:val="Título #2"/>
    <w:basedOn w:val="Normal"/>
    <w:link w:val="Ttulo20"/>
    <w:rsid w:val="008C6036"/>
    <w:pPr>
      <w:shd w:val="clear" w:color="auto" w:fill="FFFFFF"/>
      <w:spacing w:before="360" w:after="0" w:line="413" w:lineRule="exact"/>
      <w:ind w:hanging="360"/>
      <w:outlineLvl w:val="1"/>
    </w:pPr>
    <w:rPr>
      <w:sz w:val="23"/>
      <w:szCs w:val="23"/>
    </w:rPr>
  </w:style>
  <w:style w:type="character" w:customStyle="1" w:styleId="Cuerpodeltexto">
    <w:name w:val="Cuerpo del texto_"/>
    <w:link w:val="Cuerpodeltexto0"/>
    <w:rsid w:val="008C6036"/>
    <w:rPr>
      <w:sz w:val="23"/>
      <w:szCs w:val="23"/>
      <w:shd w:val="clear" w:color="auto" w:fill="FFFFFF"/>
    </w:rPr>
  </w:style>
  <w:style w:type="paragraph" w:customStyle="1" w:styleId="Cuerpodeltexto0">
    <w:name w:val="Cuerpo del texto"/>
    <w:basedOn w:val="Normal"/>
    <w:link w:val="Cuerpodeltexto"/>
    <w:rsid w:val="008C6036"/>
    <w:pPr>
      <w:shd w:val="clear" w:color="auto" w:fill="FFFFFF"/>
      <w:spacing w:before="360" w:after="360" w:line="413" w:lineRule="exact"/>
      <w:ind w:hanging="720"/>
      <w:jc w:val="both"/>
    </w:pPr>
    <w:rPr>
      <w:sz w:val="23"/>
      <w:szCs w:val="23"/>
    </w:rPr>
  </w:style>
  <w:style w:type="character" w:customStyle="1" w:styleId="CuerpodeltextoEspaciado-1pto">
    <w:name w:val="Cuerpo del texto + Espaciado -1 pto"/>
    <w:rsid w:val="001F12EF"/>
    <w:rPr>
      <w:b w:val="0"/>
      <w:bCs w:val="0"/>
      <w:i w:val="0"/>
      <w:iCs w:val="0"/>
      <w:smallCaps w:val="0"/>
      <w:strike w:val="0"/>
      <w:color w:val="243956"/>
      <w:spacing w:val="-20"/>
      <w:sz w:val="23"/>
      <w:szCs w:val="23"/>
      <w:shd w:val="clear" w:color="auto" w:fill="FFFFFF"/>
    </w:rPr>
  </w:style>
  <w:style w:type="paragraph" w:styleId="Textonotapie">
    <w:name w:val="footnote text"/>
    <w:basedOn w:val="Normal"/>
    <w:link w:val="TextonotapieCar"/>
    <w:uiPriority w:val="99"/>
    <w:semiHidden/>
    <w:unhideWhenUsed/>
    <w:rsid w:val="00283835"/>
    <w:rPr>
      <w:sz w:val="20"/>
      <w:szCs w:val="20"/>
    </w:rPr>
  </w:style>
  <w:style w:type="character" w:customStyle="1" w:styleId="TextonotapieCar">
    <w:name w:val="Texto nota pie Car"/>
    <w:basedOn w:val="Fuentedeprrafopredeter"/>
    <w:link w:val="Textonotapie"/>
    <w:uiPriority w:val="99"/>
    <w:semiHidden/>
    <w:rsid w:val="00283835"/>
  </w:style>
  <w:style w:type="character" w:styleId="Refdenotaalpie">
    <w:name w:val="footnote reference"/>
    <w:uiPriority w:val="99"/>
    <w:semiHidden/>
    <w:unhideWhenUsed/>
    <w:rsid w:val="00283835"/>
    <w:rPr>
      <w:vertAlign w:val="superscript"/>
    </w:rPr>
  </w:style>
  <w:style w:type="paragraph" w:styleId="Asuntodelcomentario">
    <w:name w:val="annotation subject"/>
    <w:basedOn w:val="Textocomentario"/>
    <w:next w:val="Textocomentario"/>
    <w:link w:val="AsuntodelcomentarioCar"/>
    <w:uiPriority w:val="99"/>
    <w:semiHidden/>
    <w:unhideWhenUsed/>
    <w:rsid w:val="0047754D"/>
    <w:rPr>
      <w:b/>
      <w:bCs/>
    </w:rPr>
  </w:style>
  <w:style w:type="character" w:customStyle="1" w:styleId="AsuntodelcomentarioCar">
    <w:name w:val="Asunto del comentario Car"/>
    <w:link w:val="Asuntodelcomentario"/>
    <w:uiPriority w:val="99"/>
    <w:semiHidden/>
    <w:rsid w:val="0047754D"/>
    <w:rPr>
      <w:b/>
      <w:bCs/>
    </w:rPr>
  </w:style>
  <w:style w:type="paragraph" w:customStyle="1" w:styleId="ProcedimientosISO27001">
    <w:name w:val="Procedimientos ISO 27001"/>
    <w:basedOn w:val="Normal"/>
    <w:link w:val="ProcedimientosISO27001Car"/>
    <w:qFormat/>
    <w:rsid w:val="005E379E"/>
    <w:pPr>
      <w:widowControl w:val="0"/>
      <w:autoSpaceDE w:val="0"/>
      <w:autoSpaceDN w:val="0"/>
      <w:adjustRightInd w:val="0"/>
      <w:spacing w:before="60" w:after="120" w:line="20" w:lineRule="atLeast"/>
      <w:ind w:left="-567" w:right="136"/>
      <w:jc w:val="both"/>
    </w:pPr>
    <w:rPr>
      <w:rFonts w:ascii="Century Gothic" w:eastAsia="Cambria" w:hAnsi="Century Gothic"/>
      <w:color w:val="000090"/>
      <w:sz w:val="20"/>
      <w:szCs w:val="20"/>
      <w:lang w:val="x-none" w:eastAsia="en-US"/>
    </w:rPr>
  </w:style>
  <w:style w:type="character" w:customStyle="1" w:styleId="ProcedimientosISO27001Car">
    <w:name w:val="Procedimientos ISO 27001 Car"/>
    <w:link w:val="ProcedimientosISO27001"/>
    <w:rsid w:val="005E379E"/>
    <w:rPr>
      <w:rFonts w:ascii="Century Gothic" w:eastAsia="Cambria" w:hAnsi="Century Gothic"/>
      <w:color w:val="000090"/>
      <w:lang w:val="x-none" w:eastAsia="en-US"/>
    </w:rPr>
  </w:style>
  <w:style w:type="paragraph" w:customStyle="1" w:styleId="TextoTabla">
    <w:name w:val="Texto Tabla"/>
    <w:basedOn w:val="Normal"/>
    <w:rsid w:val="00FE5BF0"/>
    <w:pPr>
      <w:spacing w:before="60" w:after="60" w:line="240" w:lineRule="auto"/>
      <w:jc w:val="both"/>
    </w:pPr>
    <w:rPr>
      <w:rFonts w:ascii="Arial" w:hAnsi="Arial" w:cs="Arial"/>
      <w:snapToGrid w:val="0"/>
      <w:sz w:val="18"/>
      <w:szCs w:val="18"/>
      <w:lang w:val="es-ES_tradnl"/>
    </w:rPr>
  </w:style>
  <w:style w:type="paragraph" w:customStyle="1" w:styleId="SeparadorTtulo">
    <w:name w:val="Separador Título"/>
    <w:basedOn w:val="Normal"/>
    <w:rsid w:val="00FE5BF0"/>
    <w:pPr>
      <w:spacing w:after="0" w:line="240" w:lineRule="auto"/>
      <w:jc w:val="both"/>
    </w:pPr>
    <w:rPr>
      <w:rFonts w:ascii="Arial" w:hAnsi="Arial" w:cs="Arial"/>
      <w:sz w:val="10"/>
      <w:szCs w:val="10"/>
      <w:lang w:val="es-ES_tradnl"/>
    </w:rPr>
  </w:style>
  <w:style w:type="paragraph" w:styleId="NormalWeb">
    <w:name w:val="Normal (Web)"/>
    <w:basedOn w:val="Normal"/>
    <w:uiPriority w:val="99"/>
    <w:semiHidden/>
    <w:unhideWhenUsed/>
    <w:rsid w:val="00C620F8"/>
    <w:pPr>
      <w:spacing w:before="100" w:beforeAutospacing="1" w:after="100" w:afterAutospacing="1" w:line="240" w:lineRule="auto"/>
    </w:pPr>
    <w:rPr>
      <w:rFonts w:ascii="Times New Roman" w:hAnsi="Times New Roman"/>
      <w:sz w:val="24"/>
      <w:szCs w:val="24"/>
    </w:rPr>
  </w:style>
  <w:style w:type="character" w:styleId="nfasis">
    <w:name w:val="Emphasis"/>
    <w:uiPriority w:val="20"/>
    <w:qFormat/>
    <w:rsid w:val="00C620F8"/>
    <w:rPr>
      <w:i/>
      <w:iCs/>
    </w:rPr>
  </w:style>
  <w:style w:type="paragraph" w:customStyle="1" w:styleId="Standard">
    <w:name w:val="Standard"/>
    <w:uiPriority w:val="99"/>
    <w:rsid w:val="00C53C43"/>
    <w:pPr>
      <w:suppressAutoHyphens/>
      <w:autoSpaceDN w:val="0"/>
      <w:spacing w:before="120" w:after="120"/>
      <w:textAlignment w:val="baseline"/>
    </w:pPr>
    <w:rPr>
      <w:rFonts w:ascii="NewsGotT" w:hAnsi="NewsGotT"/>
      <w:kern w:val="3"/>
    </w:rPr>
  </w:style>
  <w:style w:type="paragraph" w:customStyle="1" w:styleId="Heading11">
    <w:name w:val="Heading 11"/>
    <w:basedOn w:val="Standard"/>
    <w:next w:val="Standard"/>
    <w:uiPriority w:val="99"/>
    <w:rsid w:val="00C53C43"/>
    <w:pPr>
      <w:keepNext/>
      <w:pageBreakBefore/>
      <w:numPr>
        <w:numId w:val="2"/>
      </w:numPr>
      <w:spacing w:before="360" w:after="360"/>
      <w:outlineLvl w:val="0"/>
    </w:pPr>
    <w:rPr>
      <w:rFonts w:ascii="Arial" w:hAnsi="Arial" w:cs="Arial"/>
      <w:b/>
      <w:bCs/>
      <w:caps/>
      <w:sz w:val="28"/>
      <w:szCs w:val="32"/>
    </w:rPr>
  </w:style>
  <w:style w:type="paragraph" w:customStyle="1" w:styleId="Heading21">
    <w:name w:val="Heading 21"/>
    <w:basedOn w:val="Standard"/>
    <w:next w:val="Standard"/>
    <w:uiPriority w:val="99"/>
    <w:rsid w:val="00C53C43"/>
    <w:pPr>
      <w:keepNext/>
      <w:numPr>
        <w:ilvl w:val="1"/>
        <w:numId w:val="2"/>
      </w:numPr>
      <w:spacing w:before="360" w:after="360"/>
      <w:outlineLvl w:val="1"/>
    </w:pPr>
    <w:rPr>
      <w:rFonts w:ascii="Eras Md BT" w:hAnsi="Eras Md BT" w:cs="Arial"/>
      <w:b/>
      <w:bCs/>
      <w:iCs/>
      <w:sz w:val="28"/>
      <w:szCs w:val="28"/>
    </w:rPr>
  </w:style>
  <w:style w:type="paragraph" w:customStyle="1" w:styleId="Heading31">
    <w:name w:val="Heading 31"/>
    <w:basedOn w:val="Standard"/>
    <w:next w:val="Standard"/>
    <w:uiPriority w:val="99"/>
    <w:rsid w:val="00C53C43"/>
    <w:pPr>
      <w:keepNext/>
      <w:numPr>
        <w:ilvl w:val="2"/>
        <w:numId w:val="2"/>
      </w:numPr>
      <w:spacing w:before="360" w:after="360"/>
      <w:outlineLvl w:val="2"/>
    </w:pPr>
    <w:rPr>
      <w:rFonts w:ascii="Eras Md BT" w:hAnsi="Eras Md BT" w:cs="Arial"/>
      <w:b/>
      <w:bCs/>
      <w:sz w:val="24"/>
      <w:szCs w:val="26"/>
    </w:rPr>
  </w:style>
  <w:style w:type="paragraph" w:customStyle="1" w:styleId="Heading41">
    <w:name w:val="Heading 41"/>
    <w:basedOn w:val="Standard"/>
    <w:next w:val="Standard"/>
    <w:uiPriority w:val="99"/>
    <w:rsid w:val="00C53C43"/>
    <w:pPr>
      <w:keepNext/>
      <w:numPr>
        <w:ilvl w:val="3"/>
        <w:numId w:val="2"/>
      </w:numPr>
      <w:spacing w:before="360" w:after="360"/>
      <w:outlineLvl w:val="3"/>
    </w:pPr>
    <w:rPr>
      <w:rFonts w:ascii="Eras Md BT" w:hAnsi="Eras Md BT"/>
      <w:b/>
      <w:bCs/>
      <w:sz w:val="24"/>
      <w:szCs w:val="28"/>
    </w:rPr>
  </w:style>
  <w:style w:type="paragraph" w:customStyle="1" w:styleId="Heading51">
    <w:name w:val="Heading 51"/>
    <w:basedOn w:val="Standard"/>
    <w:next w:val="Standard"/>
    <w:uiPriority w:val="99"/>
    <w:rsid w:val="00C53C43"/>
    <w:pPr>
      <w:numPr>
        <w:ilvl w:val="4"/>
        <w:numId w:val="2"/>
      </w:numPr>
      <w:spacing w:before="240" w:after="60"/>
      <w:outlineLvl w:val="4"/>
    </w:pPr>
    <w:rPr>
      <w:b/>
      <w:bCs/>
      <w:i/>
      <w:iCs/>
      <w:sz w:val="26"/>
      <w:szCs w:val="26"/>
    </w:rPr>
  </w:style>
  <w:style w:type="paragraph" w:customStyle="1" w:styleId="Heading61">
    <w:name w:val="Heading 61"/>
    <w:basedOn w:val="Standard"/>
    <w:next w:val="Standard"/>
    <w:uiPriority w:val="99"/>
    <w:rsid w:val="00C53C43"/>
    <w:pPr>
      <w:numPr>
        <w:ilvl w:val="5"/>
        <w:numId w:val="2"/>
      </w:numPr>
      <w:spacing w:before="240" w:after="60"/>
      <w:outlineLvl w:val="5"/>
    </w:pPr>
    <w:rPr>
      <w:b/>
      <w:bCs/>
      <w:sz w:val="22"/>
      <w:szCs w:val="22"/>
    </w:rPr>
  </w:style>
  <w:style w:type="paragraph" w:customStyle="1" w:styleId="Heading71">
    <w:name w:val="Heading 71"/>
    <w:basedOn w:val="Standard"/>
    <w:next w:val="Standard"/>
    <w:uiPriority w:val="99"/>
    <w:rsid w:val="00C53C43"/>
    <w:pPr>
      <w:numPr>
        <w:ilvl w:val="6"/>
        <w:numId w:val="2"/>
      </w:numPr>
      <w:spacing w:before="240" w:after="60"/>
      <w:outlineLvl w:val="6"/>
    </w:pPr>
  </w:style>
  <w:style w:type="paragraph" w:customStyle="1" w:styleId="Heading81">
    <w:name w:val="Heading 81"/>
    <w:basedOn w:val="Standard"/>
    <w:next w:val="Standard"/>
    <w:uiPriority w:val="99"/>
    <w:rsid w:val="00C53C43"/>
    <w:pPr>
      <w:numPr>
        <w:ilvl w:val="7"/>
        <w:numId w:val="2"/>
      </w:numPr>
      <w:spacing w:before="240" w:after="60"/>
      <w:outlineLvl w:val="7"/>
    </w:pPr>
    <w:rPr>
      <w:i/>
      <w:iCs/>
    </w:rPr>
  </w:style>
  <w:style w:type="paragraph" w:customStyle="1" w:styleId="Heading91">
    <w:name w:val="Heading 91"/>
    <w:basedOn w:val="Standard"/>
    <w:next w:val="Standard"/>
    <w:uiPriority w:val="99"/>
    <w:rsid w:val="00C53C43"/>
    <w:pPr>
      <w:numPr>
        <w:ilvl w:val="8"/>
        <w:numId w:val="2"/>
      </w:numPr>
      <w:spacing w:before="240" w:after="60"/>
      <w:outlineLvl w:val="8"/>
    </w:pPr>
    <w:rPr>
      <w:rFonts w:ascii="Arial" w:hAnsi="Arial" w:cs="Arial"/>
      <w:sz w:val="22"/>
      <w:szCs w:val="22"/>
    </w:rPr>
  </w:style>
  <w:style w:type="numbering" w:customStyle="1" w:styleId="WWOutlineListStyle">
    <w:name w:val="WW_OutlineListStyle"/>
    <w:rsid w:val="00C53C43"/>
    <w:pPr>
      <w:numPr>
        <w:numId w:val="2"/>
      </w:numPr>
    </w:pPr>
  </w:style>
  <w:style w:type="table" w:styleId="Tablaconcuadrcula">
    <w:name w:val="Table Grid"/>
    <w:basedOn w:val="Tablanormal"/>
    <w:uiPriority w:val="59"/>
    <w:rsid w:val="00207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66482D"/>
    <w:pPr>
      <w:spacing w:before="120" w:after="0" w:line="240" w:lineRule="auto"/>
      <w:ind w:left="851"/>
      <w:jc w:val="both"/>
    </w:pPr>
    <w:rPr>
      <w:rFonts w:ascii="Century Gothic" w:hAnsi="Century Gothic"/>
      <w:sz w:val="24"/>
      <w:szCs w:val="20"/>
      <w:lang w:val="es-ES_tradnl"/>
    </w:rPr>
  </w:style>
  <w:style w:type="character" w:customStyle="1" w:styleId="Ttulo3Car">
    <w:name w:val="Título 3 Car"/>
    <w:link w:val="Ttulo3"/>
    <w:uiPriority w:val="9"/>
    <w:rsid w:val="00A44A70"/>
    <w:rPr>
      <w:rFonts w:ascii="Segoe UI" w:hAnsi="Segoe UI"/>
      <w:b/>
      <w:bCs/>
      <w:color w:val="002060"/>
      <w:sz w:val="24"/>
      <w:szCs w:val="26"/>
      <w:shd w:val="clear" w:color="auto" w:fill="8EAADB" w:themeFill="accent1" w:themeFillTint="99"/>
    </w:rPr>
  </w:style>
  <w:style w:type="paragraph" w:styleId="TtuloTDC">
    <w:name w:val="TOC Heading"/>
    <w:basedOn w:val="Ttulo1"/>
    <w:next w:val="Normal"/>
    <w:uiPriority w:val="39"/>
    <w:unhideWhenUsed/>
    <w:qFormat/>
    <w:rsid w:val="008302F3"/>
    <w:pPr>
      <w:keepLines/>
      <w:spacing w:before="240" w:line="259" w:lineRule="auto"/>
      <w:jc w:val="left"/>
      <w:outlineLvl w:val="9"/>
    </w:pPr>
    <w:rPr>
      <w:rFonts w:ascii="Calibri Light" w:hAnsi="Calibri Light" w:cs="Times New Roman"/>
      <w:b w:val="0"/>
      <w:bCs w:val="0"/>
      <w:color w:val="2F5496"/>
      <w:sz w:val="32"/>
      <w:szCs w:val="32"/>
      <w:lang w:val="es-ES"/>
    </w:rPr>
  </w:style>
  <w:style w:type="paragraph" w:styleId="TDC3">
    <w:name w:val="toc 3"/>
    <w:basedOn w:val="Normal"/>
    <w:next w:val="Normal"/>
    <w:autoRedefine/>
    <w:uiPriority w:val="39"/>
    <w:unhideWhenUsed/>
    <w:rsid w:val="008302F3"/>
    <w:pPr>
      <w:ind w:left="440"/>
    </w:pPr>
  </w:style>
  <w:style w:type="character" w:styleId="Mencinsinresolver">
    <w:name w:val="Unresolved Mention"/>
    <w:basedOn w:val="Fuentedeprrafopredeter"/>
    <w:uiPriority w:val="99"/>
    <w:semiHidden/>
    <w:unhideWhenUsed/>
    <w:rsid w:val="00AD5EC2"/>
    <w:rPr>
      <w:color w:val="605E5C"/>
      <w:shd w:val="clear" w:color="auto" w:fill="E1DFDD"/>
    </w:rPr>
  </w:style>
  <w:style w:type="character" w:styleId="Hipervnculovisitado">
    <w:name w:val="FollowedHyperlink"/>
    <w:basedOn w:val="Fuentedeprrafopredeter"/>
    <w:uiPriority w:val="99"/>
    <w:semiHidden/>
    <w:unhideWhenUsed/>
    <w:rsid w:val="00816EC3"/>
    <w:rPr>
      <w:color w:val="954F72" w:themeColor="followedHyperlink"/>
      <w:u w:val="single"/>
    </w:rPr>
  </w:style>
  <w:style w:type="character" w:customStyle="1" w:styleId="Ttulo4Car">
    <w:name w:val="Título 4 Car"/>
    <w:basedOn w:val="Fuentedeprrafopredeter"/>
    <w:link w:val="Ttulo4"/>
    <w:uiPriority w:val="9"/>
    <w:rsid w:val="00A44A70"/>
    <w:rPr>
      <w:rFonts w:ascii="Segoe UI" w:eastAsiaTheme="majorEastAsia" w:hAnsi="Segoe UI" w:cstheme="majorBidi"/>
      <w:b/>
      <w:iCs/>
      <w:color w:val="404040" w:themeColor="text1" w:themeTint="BF"/>
      <w:sz w:val="24"/>
      <w:szCs w:val="22"/>
      <w:shd w:val="clear" w:color="auto" w:fill="F2F2F2" w:themeFill="background1" w:themeFillShade="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219217">
      <w:bodyDiv w:val="1"/>
      <w:marLeft w:val="0"/>
      <w:marRight w:val="0"/>
      <w:marTop w:val="0"/>
      <w:marBottom w:val="0"/>
      <w:divBdr>
        <w:top w:val="none" w:sz="0" w:space="0" w:color="auto"/>
        <w:left w:val="none" w:sz="0" w:space="0" w:color="auto"/>
        <w:bottom w:val="none" w:sz="0" w:space="0" w:color="auto"/>
        <w:right w:val="none" w:sz="0" w:space="0" w:color="auto"/>
      </w:divBdr>
    </w:div>
    <w:div w:id="894774915">
      <w:bodyDiv w:val="1"/>
      <w:marLeft w:val="0"/>
      <w:marRight w:val="0"/>
      <w:marTop w:val="0"/>
      <w:marBottom w:val="0"/>
      <w:divBdr>
        <w:top w:val="none" w:sz="0" w:space="0" w:color="auto"/>
        <w:left w:val="none" w:sz="0" w:space="0" w:color="auto"/>
        <w:bottom w:val="none" w:sz="0" w:space="0" w:color="auto"/>
        <w:right w:val="none" w:sz="0" w:space="0" w:color="auto"/>
      </w:divBdr>
    </w:div>
    <w:div w:id="1446538965">
      <w:bodyDiv w:val="1"/>
      <w:marLeft w:val="0"/>
      <w:marRight w:val="0"/>
      <w:marTop w:val="0"/>
      <w:marBottom w:val="0"/>
      <w:divBdr>
        <w:top w:val="none" w:sz="0" w:space="0" w:color="auto"/>
        <w:left w:val="none" w:sz="0" w:space="0" w:color="auto"/>
        <w:bottom w:val="none" w:sz="0" w:space="0" w:color="auto"/>
        <w:right w:val="none" w:sz="0" w:space="0" w:color="auto"/>
      </w:divBdr>
    </w:div>
    <w:div w:id="1698579537">
      <w:bodyDiv w:val="1"/>
      <w:marLeft w:val="0"/>
      <w:marRight w:val="0"/>
      <w:marTop w:val="0"/>
      <w:marBottom w:val="0"/>
      <w:divBdr>
        <w:top w:val="none" w:sz="0" w:space="0" w:color="auto"/>
        <w:left w:val="none" w:sz="0" w:space="0" w:color="auto"/>
        <w:bottom w:val="none" w:sz="0" w:space="0" w:color="auto"/>
        <w:right w:val="none" w:sz="0" w:space="0" w:color="auto"/>
      </w:divBdr>
    </w:div>
    <w:div w:id="1712075662">
      <w:bodyDiv w:val="1"/>
      <w:marLeft w:val="0"/>
      <w:marRight w:val="0"/>
      <w:marTop w:val="0"/>
      <w:marBottom w:val="0"/>
      <w:divBdr>
        <w:top w:val="none" w:sz="0" w:space="0" w:color="auto"/>
        <w:left w:val="none" w:sz="0" w:space="0" w:color="auto"/>
        <w:bottom w:val="none" w:sz="0" w:space="0" w:color="auto"/>
        <w:right w:val="none" w:sz="0" w:space="0" w:color="auto"/>
      </w:divBdr>
    </w:div>
    <w:div w:id="1814132269">
      <w:bodyDiv w:val="1"/>
      <w:marLeft w:val="0"/>
      <w:marRight w:val="0"/>
      <w:marTop w:val="0"/>
      <w:marBottom w:val="0"/>
      <w:divBdr>
        <w:top w:val="none" w:sz="0" w:space="0" w:color="auto"/>
        <w:left w:val="none" w:sz="0" w:space="0" w:color="auto"/>
        <w:bottom w:val="none" w:sz="0" w:space="0" w:color="auto"/>
        <w:right w:val="none" w:sz="0" w:space="0" w:color="auto"/>
      </w:divBdr>
    </w:div>
    <w:div w:id="200685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192.168.0.2\SportStudio\Concursos\ESQUEMA%20NACIONAL%20DE%20SEGURIDAD\GLOBAL%20FACTORI\Anexo%20-%20Organizaci&#243;n%20de%20la%20seguridad%20de%20la%20informaci&#243;n_v1.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192.168.0.2\SportStudio\Concursos\ESQUEMA%20NACIONAL%20DE%20SEGURIDAD\GLOBAL%20FACTORI\Anexo%20-%20Legislaci&#243;n%20y%20normativa%20aplicable_v1.docx" TargetMode="Externa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ersonalizado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0A7F7-D61C-4053-9C31-4DDA04886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3800</Words>
  <Characters>20903</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24654</CharactersWithSpaces>
  <SharedDoc>false</SharedDoc>
  <HLinks>
    <vt:vector size="90" baseType="variant">
      <vt:variant>
        <vt:i4>2031667</vt:i4>
      </vt:variant>
      <vt:variant>
        <vt:i4>86</vt:i4>
      </vt:variant>
      <vt:variant>
        <vt:i4>0</vt:i4>
      </vt:variant>
      <vt:variant>
        <vt:i4>5</vt:i4>
      </vt:variant>
      <vt:variant>
        <vt:lpwstr/>
      </vt:variant>
      <vt:variant>
        <vt:lpwstr>_Toc161904336</vt:lpwstr>
      </vt:variant>
      <vt:variant>
        <vt:i4>2031667</vt:i4>
      </vt:variant>
      <vt:variant>
        <vt:i4>80</vt:i4>
      </vt:variant>
      <vt:variant>
        <vt:i4>0</vt:i4>
      </vt:variant>
      <vt:variant>
        <vt:i4>5</vt:i4>
      </vt:variant>
      <vt:variant>
        <vt:lpwstr/>
      </vt:variant>
      <vt:variant>
        <vt:lpwstr>_Toc161904335</vt:lpwstr>
      </vt:variant>
      <vt:variant>
        <vt:i4>2031667</vt:i4>
      </vt:variant>
      <vt:variant>
        <vt:i4>74</vt:i4>
      </vt:variant>
      <vt:variant>
        <vt:i4>0</vt:i4>
      </vt:variant>
      <vt:variant>
        <vt:i4>5</vt:i4>
      </vt:variant>
      <vt:variant>
        <vt:lpwstr/>
      </vt:variant>
      <vt:variant>
        <vt:lpwstr>_Toc161904334</vt:lpwstr>
      </vt:variant>
      <vt:variant>
        <vt:i4>2031667</vt:i4>
      </vt:variant>
      <vt:variant>
        <vt:i4>68</vt:i4>
      </vt:variant>
      <vt:variant>
        <vt:i4>0</vt:i4>
      </vt:variant>
      <vt:variant>
        <vt:i4>5</vt:i4>
      </vt:variant>
      <vt:variant>
        <vt:lpwstr/>
      </vt:variant>
      <vt:variant>
        <vt:lpwstr>_Toc161904333</vt:lpwstr>
      </vt:variant>
      <vt:variant>
        <vt:i4>2031667</vt:i4>
      </vt:variant>
      <vt:variant>
        <vt:i4>62</vt:i4>
      </vt:variant>
      <vt:variant>
        <vt:i4>0</vt:i4>
      </vt:variant>
      <vt:variant>
        <vt:i4>5</vt:i4>
      </vt:variant>
      <vt:variant>
        <vt:lpwstr/>
      </vt:variant>
      <vt:variant>
        <vt:lpwstr>_Toc161904332</vt:lpwstr>
      </vt:variant>
      <vt:variant>
        <vt:i4>2031667</vt:i4>
      </vt:variant>
      <vt:variant>
        <vt:i4>56</vt:i4>
      </vt:variant>
      <vt:variant>
        <vt:i4>0</vt:i4>
      </vt:variant>
      <vt:variant>
        <vt:i4>5</vt:i4>
      </vt:variant>
      <vt:variant>
        <vt:lpwstr/>
      </vt:variant>
      <vt:variant>
        <vt:lpwstr>_Toc161904331</vt:lpwstr>
      </vt:variant>
      <vt:variant>
        <vt:i4>2031667</vt:i4>
      </vt:variant>
      <vt:variant>
        <vt:i4>50</vt:i4>
      </vt:variant>
      <vt:variant>
        <vt:i4>0</vt:i4>
      </vt:variant>
      <vt:variant>
        <vt:i4>5</vt:i4>
      </vt:variant>
      <vt:variant>
        <vt:lpwstr/>
      </vt:variant>
      <vt:variant>
        <vt:lpwstr>_Toc161904330</vt:lpwstr>
      </vt:variant>
      <vt:variant>
        <vt:i4>1966131</vt:i4>
      </vt:variant>
      <vt:variant>
        <vt:i4>44</vt:i4>
      </vt:variant>
      <vt:variant>
        <vt:i4>0</vt:i4>
      </vt:variant>
      <vt:variant>
        <vt:i4>5</vt:i4>
      </vt:variant>
      <vt:variant>
        <vt:lpwstr/>
      </vt:variant>
      <vt:variant>
        <vt:lpwstr>_Toc161904329</vt:lpwstr>
      </vt:variant>
      <vt:variant>
        <vt:i4>1966131</vt:i4>
      </vt:variant>
      <vt:variant>
        <vt:i4>38</vt:i4>
      </vt:variant>
      <vt:variant>
        <vt:i4>0</vt:i4>
      </vt:variant>
      <vt:variant>
        <vt:i4>5</vt:i4>
      </vt:variant>
      <vt:variant>
        <vt:lpwstr/>
      </vt:variant>
      <vt:variant>
        <vt:lpwstr>_Toc161904328</vt:lpwstr>
      </vt:variant>
      <vt:variant>
        <vt:i4>1966131</vt:i4>
      </vt:variant>
      <vt:variant>
        <vt:i4>32</vt:i4>
      </vt:variant>
      <vt:variant>
        <vt:i4>0</vt:i4>
      </vt:variant>
      <vt:variant>
        <vt:i4>5</vt:i4>
      </vt:variant>
      <vt:variant>
        <vt:lpwstr/>
      </vt:variant>
      <vt:variant>
        <vt:lpwstr>_Toc161904327</vt:lpwstr>
      </vt:variant>
      <vt:variant>
        <vt:i4>1966131</vt:i4>
      </vt:variant>
      <vt:variant>
        <vt:i4>26</vt:i4>
      </vt:variant>
      <vt:variant>
        <vt:i4>0</vt:i4>
      </vt:variant>
      <vt:variant>
        <vt:i4>5</vt:i4>
      </vt:variant>
      <vt:variant>
        <vt:lpwstr/>
      </vt:variant>
      <vt:variant>
        <vt:lpwstr>_Toc161904326</vt:lpwstr>
      </vt:variant>
      <vt:variant>
        <vt:i4>1966131</vt:i4>
      </vt:variant>
      <vt:variant>
        <vt:i4>20</vt:i4>
      </vt:variant>
      <vt:variant>
        <vt:i4>0</vt:i4>
      </vt:variant>
      <vt:variant>
        <vt:i4>5</vt:i4>
      </vt:variant>
      <vt:variant>
        <vt:lpwstr/>
      </vt:variant>
      <vt:variant>
        <vt:lpwstr>_Toc161904325</vt:lpwstr>
      </vt:variant>
      <vt:variant>
        <vt:i4>1966131</vt:i4>
      </vt:variant>
      <vt:variant>
        <vt:i4>14</vt:i4>
      </vt:variant>
      <vt:variant>
        <vt:i4>0</vt:i4>
      </vt:variant>
      <vt:variant>
        <vt:i4>5</vt:i4>
      </vt:variant>
      <vt:variant>
        <vt:lpwstr/>
      </vt:variant>
      <vt:variant>
        <vt:lpwstr>_Toc161904324</vt:lpwstr>
      </vt:variant>
      <vt:variant>
        <vt:i4>1966131</vt:i4>
      </vt:variant>
      <vt:variant>
        <vt:i4>8</vt:i4>
      </vt:variant>
      <vt:variant>
        <vt:i4>0</vt:i4>
      </vt:variant>
      <vt:variant>
        <vt:i4>5</vt:i4>
      </vt:variant>
      <vt:variant>
        <vt:lpwstr/>
      </vt:variant>
      <vt:variant>
        <vt:lpwstr>_Toc161904323</vt:lpwstr>
      </vt:variant>
      <vt:variant>
        <vt:i4>1966131</vt:i4>
      </vt:variant>
      <vt:variant>
        <vt:i4>2</vt:i4>
      </vt:variant>
      <vt:variant>
        <vt:i4>0</vt:i4>
      </vt:variant>
      <vt:variant>
        <vt:i4>5</vt:i4>
      </vt:variant>
      <vt:variant>
        <vt:lpwstr/>
      </vt:variant>
      <vt:variant>
        <vt:lpwstr>_Toc161904322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 Studio</dc:creator>
  <cp:keywords/>
  <dc:description/>
  <cp:lastModifiedBy>Sport Studio</cp:lastModifiedBy>
  <cp:revision>4</cp:revision>
  <dcterms:created xsi:type="dcterms:W3CDTF">2026-01-29T16:48:00Z</dcterms:created>
  <dcterms:modified xsi:type="dcterms:W3CDTF">2026-03-23T11:30:00Z</dcterms:modified>
</cp:coreProperties>
</file>